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86"/>
        <w:gridCol w:w="10"/>
      </w:tblGrid>
      <w:tr w:rsidR="00D73479" w:rsidRPr="003C7F8B" w14:paraId="3612338B" w14:textId="77777777" w:rsidTr="3D76F7C4">
        <w:trPr>
          <w:trHeight w:val="1701"/>
        </w:trPr>
        <w:tc>
          <w:tcPr>
            <w:tcW w:w="4688" w:type="dxa"/>
          </w:tcPr>
          <w:p w14:paraId="36123388" w14:textId="77777777" w:rsidR="00D73479" w:rsidRPr="003C7F8B" w:rsidRDefault="00D73479" w:rsidP="000124C6">
            <w:pPr>
              <w:spacing w:after="120"/>
              <w:rPr>
                <w:i/>
                <w:sz w:val="28"/>
                <w:szCs w:val="28"/>
              </w:rPr>
            </w:pPr>
            <w:r>
              <w:rPr>
                <w:noProof/>
                <w:lang w:eastAsia="en-NZ"/>
              </w:rPr>
              <w:drawing>
                <wp:inline distT="0" distB="0" distL="0" distR="0" wp14:anchorId="36123455" wp14:editId="7067D11C">
                  <wp:extent cx="2486025" cy="733425"/>
                  <wp:effectExtent l="0" t="0" r="9525" b="9525"/>
                  <wp:docPr id="149353165" name="picture" descr="colou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2486025" cy="733425"/>
                          </a:xfrm>
                          <a:prstGeom prst="rect">
                            <a:avLst/>
                          </a:prstGeom>
                        </pic:spPr>
                      </pic:pic>
                    </a:graphicData>
                  </a:graphic>
                </wp:inline>
              </w:drawing>
            </w:r>
          </w:p>
        </w:tc>
        <w:tc>
          <w:tcPr>
            <w:tcW w:w="0" w:type="auto"/>
            <w:gridSpan w:val="2"/>
          </w:tcPr>
          <w:p w14:paraId="3612338A" w14:textId="5C80E3F6" w:rsidR="00D73479" w:rsidRPr="00B51D89" w:rsidRDefault="3D76F7C4" w:rsidP="3D76F7C4">
            <w:pPr>
              <w:spacing w:after="120"/>
              <w:jc w:val="right"/>
              <w:rPr>
                <w:b/>
                <w:bCs/>
                <w:sz w:val="32"/>
                <w:szCs w:val="32"/>
              </w:rPr>
            </w:pPr>
            <w:r w:rsidRPr="3D76F7C4">
              <w:rPr>
                <w:b/>
                <w:bCs/>
                <w:sz w:val="32"/>
                <w:szCs w:val="32"/>
              </w:rPr>
              <w:t xml:space="preserve">Primary Mental Health </w:t>
            </w:r>
            <w:r w:rsidR="00BF055E">
              <w:rPr>
                <w:b/>
                <w:bCs/>
                <w:sz w:val="32"/>
                <w:szCs w:val="32"/>
              </w:rPr>
              <w:t>Clinician</w:t>
            </w:r>
          </w:p>
        </w:tc>
      </w:tr>
      <w:tr w:rsidR="001D2254" w:rsidRPr="003C7F8B" w14:paraId="48446B4F" w14:textId="77777777" w:rsidTr="3D76F7C4">
        <w:tblPrEx>
          <w:shd w:val="clear" w:color="auto" w:fill="FFDD00"/>
        </w:tblPrEx>
        <w:trPr>
          <w:trHeight w:val="868"/>
        </w:trPr>
        <w:tc>
          <w:tcPr>
            <w:tcW w:w="9384" w:type="dxa"/>
            <w:gridSpan w:val="3"/>
            <w:shd w:val="clear" w:color="auto" w:fill="FFDD00"/>
            <w:vAlign w:val="center"/>
          </w:tcPr>
          <w:p w14:paraId="4098FD91" w14:textId="6D42A826" w:rsidR="001D2254" w:rsidRPr="003C7F8B" w:rsidRDefault="08E6F2CD" w:rsidP="00C95D3D">
            <w:pPr>
              <w:spacing w:after="120"/>
              <w:rPr>
                <w:sz w:val="32"/>
                <w:szCs w:val="32"/>
              </w:rPr>
            </w:pPr>
            <w:r w:rsidRPr="08E6F2CD">
              <w:rPr>
                <w:sz w:val="32"/>
                <w:szCs w:val="32"/>
              </w:rPr>
              <w:t>The Wintec Team</w:t>
            </w:r>
            <w:r w:rsidR="00C95D3D">
              <w:rPr>
                <w:sz w:val="32"/>
                <w:szCs w:val="32"/>
              </w:rPr>
              <w:br/>
            </w:r>
            <w:r w:rsidR="00C95D3D" w:rsidRPr="00C95D3D">
              <w:rPr>
                <w:sz w:val="24"/>
                <w:szCs w:val="32"/>
              </w:rPr>
              <w:t>Ng</w:t>
            </w:r>
            <w:r w:rsidR="00C95D3D" w:rsidRPr="00C95D3D">
              <w:rPr>
                <w:rFonts w:cstheme="minorHAnsi"/>
                <w:sz w:val="24"/>
                <w:szCs w:val="32"/>
              </w:rPr>
              <w:t>ā Whakatakanga o Wintec</w:t>
            </w:r>
          </w:p>
        </w:tc>
      </w:tr>
      <w:tr w:rsidR="001D2254" w:rsidRPr="003C7F8B" w14:paraId="369274CC" w14:textId="77777777" w:rsidTr="3D76F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4"/>
        </w:trPr>
        <w:tc>
          <w:tcPr>
            <w:tcW w:w="9384" w:type="dxa"/>
            <w:gridSpan w:val="3"/>
            <w:tcBorders>
              <w:top w:val="nil"/>
              <w:left w:val="nil"/>
              <w:bottom w:val="nil"/>
              <w:right w:val="nil"/>
            </w:tcBorders>
          </w:tcPr>
          <w:p w14:paraId="26E778D8" w14:textId="77777777" w:rsidR="0002352F" w:rsidRPr="003C7F8B" w:rsidRDefault="08E6F2CD" w:rsidP="08E6F2CD">
            <w:pPr>
              <w:spacing w:before="360"/>
              <w:ind w:right="96"/>
              <w:jc w:val="both"/>
              <w:rPr>
                <w:rFonts w:ascii="Calibri" w:eastAsia="Times New Roman" w:hAnsi="Calibri" w:cs="Arial"/>
                <w:b/>
                <w:bCs/>
                <w:lang w:eastAsia="en-GB"/>
              </w:rPr>
            </w:pPr>
            <w:r w:rsidRPr="08E6F2CD">
              <w:rPr>
                <w:rFonts w:ascii="Calibri" w:eastAsia="Times New Roman" w:hAnsi="Calibri" w:cs="Arial"/>
                <w:b/>
                <w:bCs/>
                <w:lang w:eastAsia="en-GB"/>
              </w:rPr>
              <w:t>You and the Wintec Team</w:t>
            </w:r>
          </w:p>
          <w:p w14:paraId="1913CA9E" w14:textId="7E11E222" w:rsidR="0002352F" w:rsidRPr="003C7F8B" w:rsidRDefault="3D76F7C4" w:rsidP="3D76F7C4">
            <w:pPr>
              <w:spacing w:after="120"/>
              <w:ind w:right="96"/>
              <w:jc w:val="both"/>
              <w:rPr>
                <w:rFonts w:ascii="Calibri" w:eastAsia="Times New Roman" w:hAnsi="Calibri" w:cs="Arial"/>
                <w:lang w:eastAsia="en-GB"/>
              </w:rPr>
            </w:pPr>
            <w:r w:rsidRPr="3D76F7C4">
              <w:rPr>
                <w:rFonts w:ascii="Calibri" w:eastAsia="Times New Roman" w:hAnsi="Calibri" w:cs="Arial"/>
                <w:lang w:eastAsia="en-GB"/>
              </w:rPr>
              <w:t xml:space="preserve">You’ll be part of the team at Wintec, which aims to strengthen the community on many levels (ki te whakakaha i te iwi hāpori mā te ara matauranga, rangahau arā umanga whanakenga). Your qualifications and industry experience will help us provide the best education, the most modern facilities and the latest technology to students locally, nationally and worldwide. </w:t>
            </w:r>
          </w:p>
          <w:p w14:paraId="6036FE36" w14:textId="77777777" w:rsidR="0002352F" w:rsidRPr="003C7F8B" w:rsidRDefault="0002352F" w:rsidP="007D3871">
            <w:pPr>
              <w:spacing w:before="240"/>
              <w:ind w:right="96"/>
              <w:jc w:val="both"/>
              <w:rPr>
                <w:rFonts w:ascii="Calibri" w:eastAsia="Times New Roman" w:hAnsi="Calibri" w:cs="Arial"/>
                <w:b/>
                <w:bCs/>
                <w:lang w:eastAsia="en-GB"/>
              </w:rPr>
            </w:pPr>
            <w:r w:rsidRPr="08E6F2CD">
              <w:rPr>
                <w:rFonts w:ascii="Calibri" w:eastAsia="Times New Roman" w:hAnsi="Calibri" w:cs="Arial"/>
                <w:b/>
                <w:bCs/>
                <w:lang w:eastAsia="en-GB"/>
              </w:rPr>
              <w:t>Connected to the World</w:t>
            </w:r>
            <w:r w:rsidRPr="003C7F8B">
              <w:rPr>
                <w:rFonts w:ascii="Calibri" w:eastAsia="Times New Roman" w:hAnsi="Calibri" w:cs="Arial"/>
                <w:b/>
                <w:lang w:eastAsia="en-GB"/>
              </w:rPr>
              <w:tab/>
            </w:r>
          </w:p>
          <w:p w14:paraId="38C335BC" w14:textId="6BB97F52" w:rsidR="0002352F" w:rsidRPr="003C7F8B" w:rsidRDefault="08E6F2CD" w:rsidP="08E6F2CD">
            <w:pPr>
              <w:spacing w:after="120"/>
              <w:ind w:right="96"/>
              <w:jc w:val="both"/>
              <w:rPr>
                <w:rFonts w:ascii="Calibri" w:eastAsia="Times New Roman" w:hAnsi="Calibri" w:cs="Arial"/>
                <w:lang w:eastAsia="en-GB"/>
              </w:rPr>
            </w:pPr>
            <w:r w:rsidRPr="08E6F2CD">
              <w:rPr>
                <w:rFonts w:ascii="Calibri" w:eastAsia="Times New Roman" w:hAnsi="Calibri" w:cs="Arial"/>
                <w:lang w:eastAsia="en-GB"/>
              </w:rPr>
              <w:t>You’ll also help Wintec stay connected to business and the community so our students can gain on-the-job experience and graduate work ready. We’ll support you to enhance your own qualifications and experience, extend your skill sets and expand your industry and educational connections locally and globally.</w:t>
            </w:r>
          </w:p>
          <w:p w14:paraId="4803F540" w14:textId="77777777" w:rsidR="0002352F" w:rsidRPr="003C7F8B" w:rsidRDefault="08E6F2CD" w:rsidP="007D3871">
            <w:pPr>
              <w:spacing w:before="240"/>
              <w:ind w:right="96"/>
              <w:jc w:val="both"/>
              <w:rPr>
                <w:rFonts w:ascii="Calibri" w:eastAsia="Times New Roman" w:hAnsi="Calibri" w:cs="Arial"/>
                <w:b/>
                <w:bCs/>
                <w:lang w:eastAsia="en-GB"/>
              </w:rPr>
            </w:pPr>
            <w:r w:rsidRPr="08E6F2CD">
              <w:rPr>
                <w:rFonts w:ascii="Calibri" w:eastAsia="Times New Roman" w:hAnsi="Calibri" w:cs="Arial"/>
                <w:b/>
                <w:bCs/>
                <w:lang w:eastAsia="en-GB"/>
              </w:rPr>
              <w:t>Working at Wintec</w:t>
            </w:r>
          </w:p>
          <w:p w14:paraId="760E5748" w14:textId="217E6D88" w:rsidR="007511B1" w:rsidRPr="003C7F8B" w:rsidRDefault="08E6F2CD" w:rsidP="007D3871">
            <w:pPr>
              <w:spacing w:after="360"/>
              <w:ind w:right="96"/>
              <w:jc w:val="both"/>
              <w:rPr>
                <w:rFonts w:ascii="Calibri" w:eastAsia="Times New Roman" w:hAnsi="Calibri" w:cs="Arial"/>
                <w:lang w:eastAsia="en-GB"/>
              </w:rPr>
            </w:pPr>
            <w:r w:rsidRPr="08E6F2CD">
              <w:rPr>
                <w:rFonts w:ascii="Calibri" w:eastAsia="Times New Roman" w:hAnsi="Calibri" w:cs="Arial"/>
                <w:lang w:eastAsia="en-GB"/>
              </w:rPr>
              <w:t xml:space="preserve">If you enjoy the challenge of new ideas, the satisfaction of a job well done and the success that comes with great teamwork, you’ll love working at Wintec! </w:t>
            </w:r>
          </w:p>
        </w:tc>
      </w:tr>
      <w:tr w:rsidR="001D2254" w:rsidRPr="003C7F8B" w14:paraId="7160249A" w14:textId="77777777" w:rsidTr="3D76F7C4">
        <w:tblPrEx>
          <w:shd w:val="clear" w:color="auto" w:fill="FFDD00"/>
        </w:tblPrEx>
        <w:trPr>
          <w:trHeight w:val="868"/>
        </w:trPr>
        <w:tc>
          <w:tcPr>
            <w:tcW w:w="9384" w:type="dxa"/>
            <w:gridSpan w:val="3"/>
            <w:shd w:val="clear" w:color="auto" w:fill="FFDD00"/>
            <w:vAlign w:val="center"/>
          </w:tcPr>
          <w:p w14:paraId="2B9795F2" w14:textId="5A07E116" w:rsidR="001D2254" w:rsidRPr="003C7F8B" w:rsidRDefault="08E6F2CD" w:rsidP="00C95D3D">
            <w:pPr>
              <w:spacing w:after="120"/>
              <w:rPr>
                <w:sz w:val="32"/>
                <w:szCs w:val="32"/>
              </w:rPr>
            </w:pPr>
            <w:r w:rsidRPr="08E6F2CD">
              <w:rPr>
                <w:sz w:val="32"/>
                <w:szCs w:val="32"/>
              </w:rPr>
              <w:t>Role Purpose</w:t>
            </w:r>
            <w:r w:rsidR="00C95D3D">
              <w:rPr>
                <w:sz w:val="32"/>
                <w:szCs w:val="32"/>
              </w:rPr>
              <w:br/>
            </w:r>
            <w:r w:rsidR="00C95D3D" w:rsidRPr="00C95D3D">
              <w:rPr>
                <w:sz w:val="24"/>
                <w:szCs w:val="32"/>
              </w:rPr>
              <w:t>Wh</w:t>
            </w:r>
            <w:r w:rsidR="00C95D3D" w:rsidRPr="00C95D3D">
              <w:rPr>
                <w:rFonts w:cstheme="minorHAnsi"/>
                <w:sz w:val="24"/>
                <w:szCs w:val="32"/>
              </w:rPr>
              <w:t>ā</w:t>
            </w:r>
            <w:r w:rsidR="00C95D3D" w:rsidRPr="00C95D3D">
              <w:rPr>
                <w:sz w:val="24"/>
                <w:szCs w:val="32"/>
              </w:rPr>
              <w:t>inga Turanga</w:t>
            </w:r>
          </w:p>
        </w:tc>
      </w:tr>
      <w:tr w:rsidR="001D2254" w:rsidRPr="003C7F8B" w14:paraId="65106C62" w14:textId="77777777" w:rsidTr="3D76F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374" w:type="dxa"/>
            <w:gridSpan w:val="2"/>
            <w:tcBorders>
              <w:top w:val="nil"/>
              <w:left w:val="nil"/>
              <w:bottom w:val="nil"/>
              <w:right w:val="nil"/>
            </w:tcBorders>
          </w:tcPr>
          <w:tbl>
            <w:tblPr>
              <w:tblStyle w:val="TableGrid"/>
              <w:tblW w:w="0" w:type="auto"/>
              <w:tblLook w:val="04A0" w:firstRow="1" w:lastRow="0" w:firstColumn="1" w:lastColumn="0" w:noHBand="0" w:noVBand="1"/>
            </w:tblPr>
            <w:tblGrid>
              <w:gridCol w:w="9143"/>
            </w:tblGrid>
            <w:tr w:rsidR="00345BB1" w14:paraId="5866661A" w14:textId="77777777" w:rsidTr="3D76F7C4">
              <w:tc>
                <w:tcPr>
                  <w:tcW w:w="9143" w:type="dxa"/>
                  <w:tcBorders>
                    <w:top w:val="nil"/>
                    <w:left w:val="nil"/>
                    <w:bottom w:val="nil"/>
                    <w:right w:val="nil"/>
                  </w:tcBorders>
                </w:tcPr>
                <w:p w14:paraId="66D6C592" w14:textId="2981951F" w:rsidR="00345BB1" w:rsidRPr="00345BB1" w:rsidRDefault="00B25BDF" w:rsidP="3D76F7C4">
                  <w:pPr>
                    <w:pStyle w:val="ListParagraph"/>
                    <w:numPr>
                      <w:ilvl w:val="0"/>
                      <w:numId w:val="23"/>
                    </w:numPr>
                    <w:spacing w:after="120" w:line="238" w:lineRule="auto"/>
                  </w:pPr>
                  <w:r>
                    <w:rPr>
                      <w:rFonts w:ascii="Calibri" w:hAnsi="Calibri" w:cs="Calibri"/>
                    </w:rPr>
                    <w:t>Serve as a primary health care provider for students experiencing concerns with their mental health, wellness and resilience building</w:t>
                  </w:r>
                </w:p>
              </w:tc>
            </w:tr>
            <w:tr w:rsidR="00345BB1" w14:paraId="5892F194" w14:textId="77777777" w:rsidTr="3D76F7C4">
              <w:tc>
                <w:tcPr>
                  <w:tcW w:w="9143" w:type="dxa"/>
                  <w:tcBorders>
                    <w:top w:val="nil"/>
                    <w:left w:val="nil"/>
                    <w:bottom w:val="nil"/>
                    <w:right w:val="nil"/>
                  </w:tcBorders>
                </w:tcPr>
                <w:p w14:paraId="0F415628" w14:textId="77777777" w:rsidR="00345BB1" w:rsidRPr="00345BB1" w:rsidRDefault="00B25BDF" w:rsidP="3D76F7C4">
                  <w:pPr>
                    <w:pStyle w:val="ListParagraph"/>
                    <w:numPr>
                      <w:ilvl w:val="0"/>
                      <w:numId w:val="23"/>
                    </w:numPr>
                    <w:spacing w:after="120" w:line="238" w:lineRule="auto"/>
                  </w:pPr>
                  <w:r>
                    <w:rPr>
                      <w:rFonts w:ascii="Calibri" w:hAnsi="Calibri" w:cs="Calibri"/>
                    </w:rPr>
                    <w:t>Work individually with students using a solution-focused approach and a range of interventions to develop coping and self-management strategies to support student wellness, retention and success</w:t>
                  </w:r>
                </w:p>
              </w:tc>
            </w:tr>
            <w:tr w:rsidR="00345BB1" w14:paraId="03A92827" w14:textId="77777777" w:rsidTr="3D76F7C4">
              <w:tc>
                <w:tcPr>
                  <w:tcW w:w="9143" w:type="dxa"/>
                  <w:tcBorders>
                    <w:top w:val="nil"/>
                    <w:left w:val="nil"/>
                    <w:bottom w:val="nil"/>
                    <w:right w:val="nil"/>
                  </w:tcBorders>
                </w:tcPr>
                <w:p w14:paraId="184AABAF" w14:textId="77777777" w:rsidR="00345BB1" w:rsidRPr="00345BB1" w:rsidRDefault="00B25BDF" w:rsidP="3D76F7C4">
                  <w:pPr>
                    <w:pStyle w:val="ListParagraph"/>
                    <w:numPr>
                      <w:ilvl w:val="0"/>
                      <w:numId w:val="23"/>
                    </w:numPr>
                    <w:spacing w:after="120" w:line="238" w:lineRule="auto"/>
                  </w:pPr>
                  <w:r>
                    <w:rPr>
                      <w:rFonts w:ascii="Calibri" w:hAnsi="Calibri" w:cs="Calibri"/>
                    </w:rPr>
                    <w:t>Use Māori and Pacific frameworks and models of care that encompass a holistic approach to health</w:t>
                  </w:r>
                </w:p>
              </w:tc>
            </w:tr>
            <w:tr w:rsidR="00345BB1" w14:paraId="4B4CB914" w14:textId="77777777" w:rsidTr="3D76F7C4">
              <w:tc>
                <w:tcPr>
                  <w:tcW w:w="9143" w:type="dxa"/>
                  <w:tcBorders>
                    <w:top w:val="nil"/>
                    <w:left w:val="nil"/>
                    <w:bottom w:val="nil"/>
                    <w:right w:val="nil"/>
                  </w:tcBorders>
                </w:tcPr>
                <w:p w14:paraId="0B760FE7" w14:textId="77777777" w:rsidR="00345BB1" w:rsidRPr="00345BB1" w:rsidRDefault="00B25BDF" w:rsidP="3D76F7C4">
                  <w:pPr>
                    <w:pStyle w:val="ListParagraph"/>
                    <w:numPr>
                      <w:ilvl w:val="0"/>
                      <w:numId w:val="23"/>
                    </w:numPr>
                    <w:spacing w:after="120" w:line="238" w:lineRule="auto"/>
                  </w:pPr>
                  <w:r>
                    <w:rPr>
                      <w:rFonts w:ascii="Calibri" w:hAnsi="Calibri" w:cs="Calibri"/>
                    </w:rPr>
                    <w:t>Provide support and advice in the management of critical incidents involving students</w:t>
                  </w:r>
                </w:p>
              </w:tc>
            </w:tr>
          </w:tbl>
          <w:p w14:paraId="17BA670F" w14:textId="77777777" w:rsidR="001D2254" w:rsidRPr="00345BB1" w:rsidRDefault="001D2254" w:rsidP="00345BB1">
            <w:pPr>
              <w:spacing w:after="120"/>
              <w:rPr>
                <w:sz w:val="16"/>
                <w:szCs w:val="16"/>
              </w:rPr>
            </w:pPr>
          </w:p>
        </w:tc>
      </w:tr>
    </w:tbl>
    <w:p w14:paraId="7A015332" w14:textId="342EACA8" w:rsidR="00C36BAA" w:rsidRPr="003C7F8B" w:rsidRDefault="00C36BAA">
      <w:r w:rsidRPr="003C7F8B">
        <w:br w:type="page"/>
      </w:r>
    </w:p>
    <w:tbl>
      <w:tblPr>
        <w:tblStyle w:val="TableGrid"/>
        <w:tblW w:w="94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00"/>
        <w:tblLayout w:type="fixed"/>
        <w:tblLook w:val="04A0" w:firstRow="1" w:lastRow="0" w:firstColumn="1" w:lastColumn="0" w:noHBand="0" w:noVBand="1"/>
      </w:tblPr>
      <w:tblGrid>
        <w:gridCol w:w="2660"/>
        <w:gridCol w:w="6774"/>
      </w:tblGrid>
      <w:tr w:rsidR="00322801" w:rsidRPr="003C7F8B" w14:paraId="361233A7" w14:textId="77777777" w:rsidTr="00936592">
        <w:trPr>
          <w:trHeight w:val="876"/>
        </w:trPr>
        <w:tc>
          <w:tcPr>
            <w:tcW w:w="9434" w:type="dxa"/>
            <w:gridSpan w:val="2"/>
            <w:shd w:val="clear" w:color="auto" w:fill="FFDD00"/>
            <w:vAlign w:val="center"/>
          </w:tcPr>
          <w:p w14:paraId="361233A6" w14:textId="09C2E619" w:rsidR="00C95D3D" w:rsidRPr="00C95D3D" w:rsidRDefault="00C36BAA" w:rsidP="00C95D3D">
            <w:pPr>
              <w:spacing w:after="120"/>
              <w:rPr>
                <w:b/>
                <w:bCs/>
                <w:i/>
                <w:iCs/>
                <w:sz w:val="24"/>
                <w:szCs w:val="24"/>
              </w:rPr>
            </w:pPr>
            <w:r>
              <w:lastRenderedPageBreak/>
              <w:br w:type="page"/>
            </w:r>
            <w:r w:rsidRPr="08E6F2CD">
              <w:rPr>
                <w:rFonts w:ascii="Calibri" w:eastAsia="Times New Roman" w:hAnsi="Calibri" w:cs="Calibri"/>
              </w:rPr>
              <w:br w:type="page"/>
            </w:r>
            <w:r w:rsidR="08E6F2CD" w:rsidRPr="08E6F2CD">
              <w:rPr>
                <w:sz w:val="32"/>
                <w:szCs w:val="32"/>
              </w:rPr>
              <w:t>Employment Details</w:t>
            </w:r>
            <w:r w:rsidR="00C95D3D">
              <w:rPr>
                <w:sz w:val="32"/>
                <w:szCs w:val="32"/>
              </w:rPr>
              <w:br/>
            </w:r>
            <w:r w:rsidR="00C95D3D" w:rsidRPr="00C95D3D">
              <w:rPr>
                <w:sz w:val="24"/>
                <w:szCs w:val="24"/>
              </w:rPr>
              <w:t>Te Anga o te Mahi</w:t>
            </w:r>
          </w:p>
        </w:tc>
      </w:tr>
      <w:tr w:rsidR="00CB315A" w:rsidRPr="003C7F8B" w14:paraId="361233AD" w14:textId="77777777" w:rsidTr="00936592">
        <w:tblPrEx>
          <w:tblBorders>
            <w:top w:val="single" w:sz="2" w:space="0" w:color="FFDD00"/>
            <w:bottom w:val="single" w:sz="2" w:space="0" w:color="FFDD00"/>
            <w:insideH w:val="single" w:sz="2" w:space="0" w:color="FFDD00"/>
          </w:tblBorders>
          <w:shd w:val="clear" w:color="auto" w:fill="auto"/>
        </w:tblPrEx>
        <w:trPr>
          <w:trHeight w:val="1041"/>
        </w:trPr>
        <w:tc>
          <w:tcPr>
            <w:tcW w:w="2660" w:type="dxa"/>
            <w:tcBorders>
              <w:top w:val="single" w:sz="2" w:space="0" w:color="FFDD00"/>
              <w:bottom w:val="single" w:sz="2" w:space="0" w:color="FFDD00"/>
            </w:tcBorders>
            <w:shd w:val="clear" w:color="auto" w:fill="auto"/>
          </w:tcPr>
          <w:p w14:paraId="361233AB" w14:textId="77777777" w:rsidR="00CB315A" w:rsidRPr="003C7F8B" w:rsidRDefault="08E6F2CD" w:rsidP="08E6F2CD">
            <w:pPr>
              <w:spacing w:after="120"/>
              <w:rPr>
                <w:rFonts w:ascii="Calibri" w:eastAsia="Times New Roman" w:hAnsi="Calibri" w:cs="Calibri"/>
                <w:b/>
                <w:bCs/>
              </w:rPr>
            </w:pPr>
            <w:r w:rsidRPr="08E6F2CD">
              <w:rPr>
                <w:rFonts w:ascii="Calibri" w:eastAsia="Times New Roman" w:hAnsi="Calibri" w:cs="Calibri"/>
                <w:b/>
                <w:bCs/>
              </w:rPr>
              <w:t>Location</w:t>
            </w:r>
          </w:p>
        </w:tc>
        <w:tc>
          <w:tcPr>
            <w:tcW w:w="6774" w:type="dxa"/>
            <w:tcBorders>
              <w:top w:val="single" w:sz="2" w:space="0" w:color="FFDD00"/>
              <w:bottom w:val="single" w:sz="2" w:space="0" w:color="FFDD00"/>
            </w:tcBorders>
            <w:shd w:val="clear" w:color="auto" w:fill="auto"/>
          </w:tcPr>
          <w:p w14:paraId="361233AC" w14:textId="13954EB6" w:rsidR="00CB315A" w:rsidRPr="003C7F8B" w:rsidRDefault="3D76F7C4" w:rsidP="3D76F7C4">
            <w:pPr>
              <w:spacing w:after="120"/>
              <w:rPr>
                <w:rFonts w:ascii="Calibri" w:eastAsia="Times New Roman" w:hAnsi="Calibri" w:cs="Calibri"/>
                <w:b/>
                <w:bCs/>
              </w:rPr>
            </w:pPr>
            <w:r w:rsidRPr="3D76F7C4">
              <w:rPr>
                <w:rFonts w:ascii="Calibri" w:hAnsi="Calibri" w:cs="Arial"/>
              </w:rPr>
              <w:t xml:space="preserve">The appointee will be based at </w:t>
            </w:r>
            <w:r w:rsidRPr="3D76F7C4">
              <w:rPr>
                <w:rFonts w:ascii="Calibri" w:hAnsi="Calibri" w:cs="Arial"/>
                <w:color w:val="0070C0"/>
              </w:rPr>
              <w:t>Hamilton City campus / Rotokauri campus / Hamilton Gardens campus / Te Kuiti campus / Thames campus</w:t>
            </w:r>
            <w:r w:rsidRPr="3D76F7C4">
              <w:rPr>
                <w:rFonts w:ascii="Calibri" w:hAnsi="Calibri" w:cs="Arial"/>
              </w:rPr>
              <w:t>, but may be required to work at other sites.</w:t>
            </w:r>
          </w:p>
        </w:tc>
      </w:tr>
      <w:tr w:rsidR="00197B5F" w:rsidRPr="003C7F8B" w14:paraId="361233B0" w14:textId="77777777" w:rsidTr="00936592">
        <w:tblPrEx>
          <w:tblBorders>
            <w:top w:val="single" w:sz="2" w:space="0" w:color="FFDD00"/>
            <w:bottom w:val="single" w:sz="2" w:space="0" w:color="FFDD00"/>
            <w:insideH w:val="single" w:sz="2" w:space="0" w:color="FFDD00"/>
          </w:tblBorders>
          <w:shd w:val="clear" w:color="auto" w:fill="auto"/>
        </w:tblPrEx>
        <w:trPr>
          <w:trHeight w:val="507"/>
        </w:trPr>
        <w:tc>
          <w:tcPr>
            <w:tcW w:w="2660" w:type="dxa"/>
            <w:tcBorders>
              <w:top w:val="single" w:sz="2" w:space="0" w:color="FFDD00"/>
              <w:bottom w:val="single" w:sz="2" w:space="0" w:color="FFDD00"/>
            </w:tcBorders>
            <w:shd w:val="clear" w:color="auto" w:fill="auto"/>
          </w:tcPr>
          <w:p w14:paraId="361233AE" w14:textId="77777777" w:rsidR="00197B5F" w:rsidRPr="003C7F8B" w:rsidRDefault="08E6F2CD" w:rsidP="08E6F2CD">
            <w:pPr>
              <w:spacing w:after="120"/>
              <w:rPr>
                <w:rFonts w:ascii="Calibri" w:eastAsia="Times New Roman" w:hAnsi="Calibri" w:cs="Calibri"/>
                <w:b/>
                <w:bCs/>
              </w:rPr>
            </w:pPr>
            <w:r w:rsidRPr="08E6F2CD">
              <w:rPr>
                <w:rFonts w:ascii="Calibri" w:eastAsia="Times New Roman" w:hAnsi="Calibri" w:cs="Calibri"/>
                <w:b/>
                <w:bCs/>
              </w:rPr>
              <w:t>Reports to</w:t>
            </w:r>
          </w:p>
        </w:tc>
        <w:tc>
          <w:tcPr>
            <w:tcW w:w="6774" w:type="dxa"/>
            <w:tcBorders>
              <w:top w:val="single" w:sz="2" w:space="0" w:color="FFDD00"/>
              <w:bottom w:val="single" w:sz="2" w:space="0" w:color="FFDD00"/>
            </w:tcBorders>
            <w:shd w:val="clear" w:color="auto" w:fill="auto"/>
          </w:tcPr>
          <w:p w14:paraId="361233AF" w14:textId="4D544113" w:rsidR="00197B5F" w:rsidRPr="00C749A4" w:rsidRDefault="3D76F7C4" w:rsidP="00826A9D">
            <w:pPr>
              <w:spacing w:after="120"/>
            </w:pPr>
            <w:r>
              <w:t>Health Services Manager</w:t>
            </w:r>
          </w:p>
        </w:tc>
      </w:tr>
      <w:tr w:rsidR="00197B5F" w:rsidRPr="003C7F8B" w14:paraId="361233B3" w14:textId="77777777" w:rsidTr="00936592">
        <w:tblPrEx>
          <w:tblBorders>
            <w:top w:val="single" w:sz="2" w:space="0" w:color="FFDD00"/>
            <w:bottom w:val="single" w:sz="2" w:space="0" w:color="FFDD00"/>
            <w:insideH w:val="single" w:sz="2" w:space="0" w:color="FFDD00"/>
          </w:tblBorders>
          <w:shd w:val="clear" w:color="auto" w:fill="auto"/>
        </w:tblPrEx>
        <w:trPr>
          <w:trHeight w:val="822"/>
        </w:trPr>
        <w:tc>
          <w:tcPr>
            <w:tcW w:w="2660" w:type="dxa"/>
            <w:tcBorders>
              <w:top w:val="single" w:sz="2" w:space="0" w:color="FFDD00"/>
              <w:bottom w:val="single" w:sz="2" w:space="0" w:color="FFDD00"/>
            </w:tcBorders>
            <w:shd w:val="clear" w:color="auto" w:fill="auto"/>
          </w:tcPr>
          <w:p w14:paraId="3D1B6132" w14:textId="77777777" w:rsidR="00197B5F" w:rsidRPr="003C7F8B" w:rsidRDefault="08E6F2CD" w:rsidP="08E6F2CD">
            <w:pPr>
              <w:spacing w:after="120"/>
              <w:rPr>
                <w:rFonts w:ascii="Calibri" w:eastAsia="Times New Roman" w:hAnsi="Calibri" w:cs="Calibri"/>
                <w:b/>
                <w:bCs/>
              </w:rPr>
            </w:pPr>
            <w:r w:rsidRPr="08E6F2CD">
              <w:rPr>
                <w:rFonts w:ascii="Calibri" w:eastAsia="Times New Roman" w:hAnsi="Calibri" w:cs="Calibri"/>
                <w:b/>
                <w:bCs/>
              </w:rPr>
              <w:t>Remuneration</w:t>
            </w:r>
          </w:p>
          <w:p w14:paraId="361233B1" w14:textId="5E6C84BE" w:rsidR="00DC39B7" w:rsidRPr="003C7F8B" w:rsidRDefault="08E6F2CD" w:rsidP="08E6F2CD">
            <w:pPr>
              <w:spacing w:after="120"/>
              <w:rPr>
                <w:rFonts w:ascii="Calibri" w:eastAsia="Times New Roman" w:hAnsi="Calibri" w:cs="Calibri"/>
                <w:b/>
                <w:bCs/>
              </w:rPr>
            </w:pPr>
            <w:r w:rsidRPr="08E6F2CD">
              <w:rPr>
                <w:rFonts w:ascii="Calibri" w:hAnsi="Calibri" w:cs="Arial"/>
                <w:caps/>
                <w:sz w:val="16"/>
                <w:szCs w:val="16"/>
              </w:rPr>
              <w:t>(</w:t>
            </w:r>
            <w:r w:rsidRPr="08E6F2CD">
              <w:rPr>
                <w:rFonts w:ascii="Calibri" w:hAnsi="Calibri" w:cs="Arial"/>
                <w:sz w:val="16"/>
                <w:szCs w:val="16"/>
              </w:rPr>
              <w:t>An indication</w:t>
            </w:r>
            <w:r w:rsidRPr="08E6F2CD">
              <w:rPr>
                <w:rFonts w:ascii="Calibri" w:hAnsi="Calibri" w:cs="Arial"/>
                <w:caps/>
                <w:sz w:val="16"/>
                <w:szCs w:val="16"/>
              </w:rPr>
              <w:t xml:space="preserve"> ONLY)</w:t>
            </w:r>
          </w:p>
        </w:tc>
        <w:tc>
          <w:tcPr>
            <w:tcW w:w="6774" w:type="dxa"/>
            <w:tcBorders>
              <w:top w:val="single" w:sz="2" w:space="0" w:color="FFDD00"/>
              <w:bottom w:val="single" w:sz="2" w:space="0" w:color="FFDD00"/>
            </w:tcBorders>
            <w:shd w:val="clear" w:color="auto" w:fill="auto"/>
          </w:tcPr>
          <w:p w14:paraId="361233B2" w14:textId="3B66D059" w:rsidR="00197B5F" w:rsidRPr="003C7F8B" w:rsidRDefault="00DF3DFD" w:rsidP="3D76F7C4">
            <w:pPr>
              <w:spacing w:after="120"/>
              <w:rPr>
                <w:rFonts w:ascii="Calibri" w:eastAsia="Times New Roman" w:hAnsi="Calibri" w:cs="Calibri"/>
              </w:rPr>
            </w:pPr>
            <w:r>
              <w:rPr>
                <w:rFonts w:ascii="Calibri" w:hAnsi="Calibri" w:cs="Arial"/>
              </w:rPr>
              <w:t>$87,600</w:t>
            </w:r>
            <w:r w:rsidR="3D76F7C4" w:rsidRPr="3D76F7C4">
              <w:rPr>
                <w:rFonts w:ascii="Calibri" w:hAnsi="Calibri" w:cs="Arial"/>
              </w:rPr>
              <w:t xml:space="preserve"> to $</w:t>
            </w:r>
            <w:r>
              <w:rPr>
                <w:rFonts w:ascii="Calibri" w:hAnsi="Calibri" w:cs="Arial"/>
              </w:rPr>
              <w:t>115,000</w:t>
            </w:r>
            <w:r w:rsidR="3D76F7C4" w:rsidRPr="3D76F7C4">
              <w:rPr>
                <w:rFonts w:ascii="Calibri" w:hAnsi="Calibri" w:cs="Arial"/>
              </w:rPr>
              <w:t xml:space="preserve"> per annum </w:t>
            </w:r>
          </w:p>
        </w:tc>
      </w:tr>
      <w:tr w:rsidR="00197B5F" w:rsidRPr="003C7F8B" w14:paraId="361233B6" w14:textId="77777777" w:rsidTr="00936592">
        <w:tblPrEx>
          <w:tblBorders>
            <w:top w:val="single" w:sz="2" w:space="0" w:color="FFDD00"/>
            <w:bottom w:val="single" w:sz="2" w:space="0" w:color="FFDD00"/>
            <w:insideH w:val="single" w:sz="2" w:space="0" w:color="FFDD00"/>
          </w:tblBorders>
          <w:shd w:val="clear" w:color="auto" w:fill="auto"/>
        </w:tblPrEx>
        <w:trPr>
          <w:trHeight w:val="507"/>
        </w:trPr>
        <w:tc>
          <w:tcPr>
            <w:tcW w:w="2660" w:type="dxa"/>
            <w:tcBorders>
              <w:top w:val="single" w:sz="2" w:space="0" w:color="FFDD00"/>
              <w:bottom w:val="single" w:sz="2" w:space="0" w:color="FFDD00"/>
            </w:tcBorders>
            <w:shd w:val="clear" w:color="auto" w:fill="auto"/>
          </w:tcPr>
          <w:p w14:paraId="361233B4" w14:textId="326661D1" w:rsidR="00197B5F" w:rsidRPr="003C7F8B" w:rsidRDefault="08E6F2CD" w:rsidP="08E6F2CD">
            <w:pPr>
              <w:spacing w:after="120"/>
              <w:rPr>
                <w:rFonts w:ascii="Calibri" w:eastAsia="Times New Roman" w:hAnsi="Calibri" w:cs="Calibri"/>
                <w:b/>
                <w:bCs/>
              </w:rPr>
            </w:pPr>
            <w:r w:rsidRPr="08E6F2CD">
              <w:rPr>
                <w:rFonts w:ascii="Calibri" w:eastAsia="Times New Roman" w:hAnsi="Calibri" w:cs="Calibri"/>
                <w:b/>
                <w:bCs/>
              </w:rPr>
              <w:t>Band</w:t>
            </w:r>
          </w:p>
        </w:tc>
        <w:tc>
          <w:tcPr>
            <w:tcW w:w="6774" w:type="dxa"/>
            <w:tcBorders>
              <w:top w:val="single" w:sz="2" w:space="0" w:color="FFDD00"/>
              <w:bottom w:val="single" w:sz="2" w:space="0" w:color="FFDD00"/>
            </w:tcBorders>
            <w:shd w:val="clear" w:color="auto" w:fill="auto"/>
          </w:tcPr>
          <w:p w14:paraId="361233B5" w14:textId="45217784" w:rsidR="00197B5F" w:rsidRPr="00C749A4" w:rsidRDefault="3D76F7C4" w:rsidP="000124C6">
            <w:pPr>
              <w:spacing w:after="120"/>
            </w:pPr>
            <w:r>
              <w:t>Band 6</w:t>
            </w:r>
          </w:p>
        </w:tc>
      </w:tr>
      <w:tr w:rsidR="00197B5F" w:rsidRPr="003C7F8B" w14:paraId="361233BF" w14:textId="77777777" w:rsidTr="00936592">
        <w:tblPrEx>
          <w:tblBorders>
            <w:top w:val="single" w:sz="2" w:space="0" w:color="FFDD00"/>
            <w:bottom w:val="single" w:sz="2" w:space="0" w:color="FFDD00"/>
            <w:insideH w:val="single" w:sz="2" w:space="0" w:color="FFDD00"/>
          </w:tblBorders>
          <w:shd w:val="clear" w:color="auto" w:fill="auto"/>
        </w:tblPrEx>
        <w:trPr>
          <w:trHeight w:val="507"/>
        </w:trPr>
        <w:tc>
          <w:tcPr>
            <w:tcW w:w="2660" w:type="dxa"/>
            <w:tcBorders>
              <w:top w:val="single" w:sz="2" w:space="0" w:color="FFDD00"/>
              <w:bottom w:val="single" w:sz="2" w:space="0" w:color="FFDD00"/>
            </w:tcBorders>
            <w:shd w:val="clear" w:color="auto" w:fill="auto"/>
          </w:tcPr>
          <w:p w14:paraId="361233BD" w14:textId="77777777" w:rsidR="00197B5F" w:rsidRPr="003C7F8B" w:rsidRDefault="08E6F2CD" w:rsidP="08E6F2CD">
            <w:pPr>
              <w:spacing w:after="120"/>
              <w:rPr>
                <w:rFonts w:ascii="Calibri" w:eastAsia="Times New Roman" w:hAnsi="Calibri" w:cs="Calibri"/>
                <w:b/>
                <w:bCs/>
              </w:rPr>
            </w:pPr>
            <w:r w:rsidRPr="08E6F2CD">
              <w:rPr>
                <w:rFonts w:ascii="Calibri" w:eastAsia="Times New Roman" w:hAnsi="Calibri" w:cs="Calibri"/>
                <w:b/>
                <w:bCs/>
              </w:rPr>
              <w:t>Direct reports</w:t>
            </w:r>
          </w:p>
        </w:tc>
        <w:tc>
          <w:tcPr>
            <w:tcW w:w="6774" w:type="dxa"/>
            <w:tcBorders>
              <w:top w:val="single" w:sz="2" w:space="0" w:color="FFDD00"/>
              <w:bottom w:val="single" w:sz="2" w:space="0" w:color="FFDD00"/>
            </w:tcBorders>
            <w:shd w:val="clear" w:color="auto" w:fill="auto"/>
          </w:tcPr>
          <w:p w14:paraId="361233BE" w14:textId="491B5E2D" w:rsidR="00197B5F" w:rsidRPr="00112054" w:rsidRDefault="3D76F7C4" w:rsidP="000124C6">
            <w:pPr>
              <w:spacing w:after="120"/>
            </w:pPr>
            <w:r>
              <w:t>N/A</w:t>
            </w:r>
          </w:p>
        </w:tc>
      </w:tr>
      <w:tr w:rsidR="00197B5F" w:rsidRPr="003C7F8B" w14:paraId="361233C2" w14:textId="77777777" w:rsidTr="00936592">
        <w:tblPrEx>
          <w:tblBorders>
            <w:top w:val="single" w:sz="2" w:space="0" w:color="FFDD00"/>
            <w:bottom w:val="single" w:sz="2" w:space="0" w:color="FFDD00"/>
            <w:insideH w:val="single" w:sz="2" w:space="0" w:color="FFDD00"/>
          </w:tblBorders>
          <w:shd w:val="clear" w:color="auto" w:fill="auto"/>
        </w:tblPrEx>
        <w:trPr>
          <w:trHeight w:val="507"/>
        </w:trPr>
        <w:tc>
          <w:tcPr>
            <w:tcW w:w="2660" w:type="dxa"/>
            <w:tcBorders>
              <w:top w:val="single" w:sz="2" w:space="0" w:color="FFDD00"/>
              <w:bottom w:val="single" w:sz="2" w:space="0" w:color="FFDD00"/>
            </w:tcBorders>
            <w:shd w:val="clear" w:color="auto" w:fill="auto"/>
          </w:tcPr>
          <w:p w14:paraId="361233C0" w14:textId="77777777" w:rsidR="00197B5F" w:rsidRPr="003C7F8B" w:rsidRDefault="08E6F2CD" w:rsidP="08E6F2CD">
            <w:pPr>
              <w:spacing w:after="120"/>
              <w:rPr>
                <w:rFonts w:ascii="Calibri" w:eastAsia="Times New Roman" w:hAnsi="Calibri" w:cs="Calibri"/>
                <w:b/>
                <w:bCs/>
              </w:rPr>
            </w:pPr>
            <w:r w:rsidRPr="08E6F2CD">
              <w:rPr>
                <w:rFonts w:ascii="Calibri" w:eastAsia="Times New Roman" w:hAnsi="Calibri" w:cs="Calibri"/>
                <w:b/>
                <w:bCs/>
              </w:rPr>
              <w:t>Financial authority</w:t>
            </w:r>
          </w:p>
        </w:tc>
        <w:tc>
          <w:tcPr>
            <w:tcW w:w="6774" w:type="dxa"/>
            <w:tcBorders>
              <w:top w:val="single" w:sz="2" w:space="0" w:color="FFDD00"/>
              <w:bottom w:val="single" w:sz="2" w:space="0" w:color="FFDD00"/>
            </w:tcBorders>
            <w:shd w:val="clear" w:color="auto" w:fill="auto"/>
          </w:tcPr>
          <w:p w14:paraId="361233C1" w14:textId="566EC33F" w:rsidR="00197B5F" w:rsidRPr="00112054" w:rsidRDefault="3D76F7C4" w:rsidP="000124C6">
            <w:pPr>
              <w:spacing w:after="120"/>
            </w:pPr>
            <w:r>
              <w:t>N/A</w:t>
            </w:r>
          </w:p>
        </w:tc>
      </w:tr>
      <w:tr w:rsidR="00197B5F" w:rsidRPr="003C7F8B" w14:paraId="361233DD" w14:textId="77777777" w:rsidTr="006B567C">
        <w:tblPrEx>
          <w:tblBorders>
            <w:top w:val="single" w:sz="2" w:space="0" w:color="FFDD00"/>
            <w:bottom w:val="single" w:sz="2" w:space="0" w:color="FFDD00"/>
            <w:insideH w:val="single" w:sz="2" w:space="0" w:color="FFDD00"/>
          </w:tblBorders>
          <w:shd w:val="clear" w:color="auto" w:fill="auto"/>
        </w:tblPrEx>
        <w:trPr>
          <w:trHeight w:val="1227"/>
        </w:trPr>
        <w:tc>
          <w:tcPr>
            <w:tcW w:w="2660" w:type="dxa"/>
            <w:tcBorders>
              <w:top w:val="single" w:sz="2" w:space="0" w:color="FFDD00"/>
              <w:bottom w:val="single" w:sz="2" w:space="0" w:color="FFDD00"/>
            </w:tcBorders>
            <w:shd w:val="clear" w:color="auto" w:fill="auto"/>
          </w:tcPr>
          <w:p w14:paraId="361233C3" w14:textId="77777777" w:rsidR="00197B5F" w:rsidRPr="003C7F8B" w:rsidRDefault="08E6F2CD" w:rsidP="08E6F2CD">
            <w:pPr>
              <w:spacing w:after="120"/>
              <w:rPr>
                <w:rFonts w:ascii="Calibri" w:eastAsia="Times New Roman" w:hAnsi="Calibri" w:cs="Calibri"/>
                <w:b/>
                <w:bCs/>
              </w:rPr>
            </w:pPr>
            <w:r w:rsidRPr="08E6F2CD">
              <w:rPr>
                <w:rFonts w:ascii="Calibri" w:eastAsia="Times New Roman" w:hAnsi="Calibri" w:cs="Calibri"/>
                <w:b/>
                <w:bCs/>
              </w:rPr>
              <w:t>Functional relationships</w:t>
            </w:r>
          </w:p>
          <w:p w14:paraId="361233C4" w14:textId="77777777" w:rsidR="00197B5F" w:rsidRPr="003C7F8B" w:rsidRDefault="08E6F2CD" w:rsidP="08E6F2CD">
            <w:pPr>
              <w:spacing w:after="120"/>
              <w:rPr>
                <w:rFonts w:ascii="Calibri" w:eastAsia="Times New Roman" w:hAnsi="Calibri" w:cs="Calibri"/>
                <w:i/>
                <w:iCs/>
              </w:rPr>
            </w:pPr>
            <w:r w:rsidRPr="08E6F2CD">
              <w:rPr>
                <w:rFonts w:ascii="Calibri" w:eastAsia="Times New Roman" w:hAnsi="Calibri" w:cs="Calibri"/>
                <w:i/>
                <w:iCs/>
              </w:rPr>
              <w:t>Internal</w:t>
            </w:r>
          </w:p>
          <w:p w14:paraId="361233CB" w14:textId="21194D6C" w:rsidR="00197B5F" w:rsidRPr="003C7F8B" w:rsidRDefault="00197B5F" w:rsidP="000124C6">
            <w:pPr>
              <w:spacing w:after="120"/>
              <w:rPr>
                <w:rFonts w:ascii="Calibri" w:eastAsia="Times New Roman" w:hAnsi="Calibri" w:cs="Calibri"/>
                <w:i/>
              </w:rPr>
            </w:pPr>
          </w:p>
        </w:tc>
        <w:tc>
          <w:tcPr>
            <w:tcW w:w="6774" w:type="dxa"/>
            <w:tcBorders>
              <w:top w:val="single" w:sz="2" w:space="0" w:color="FFDD00"/>
              <w:bottom w:val="single" w:sz="2" w:space="0" w:color="FFDD00"/>
            </w:tcBorders>
            <w:shd w:val="clear" w:color="auto" w:fill="auto"/>
          </w:tcPr>
          <w:tbl>
            <w:tblPr>
              <w:tblStyle w:val="TableGrid"/>
              <w:tblW w:w="6588" w:type="dxa"/>
              <w:tblLayout w:type="fixed"/>
              <w:tblLook w:val="04A0" w:firstRow="1" w:lastRow="0" w:firstColumn="1" w:lastColumn="0" w:noHBand="0" w:noVBand="1"/>
            </w:tblPr>
            <w:tblGrid>
              <w:gridCol w:w="6543"/>
              <w:gridCol w:w="45"/>
            </w:tblGrid>
            <w:tr w:rsidR="0071544E" w14:paraId="60B151A6" w14:textId="77777777" w:rsidTr="006970CA">
              <w:trPr>
                <w:trHeight w:val="567"/>
              </w:trPr>
              <w:tc>
                <w:tcPr>
                  <w:tcW w:w="6588" w:type="dxa"/>
                  <w:gridSpan w:val="2"/>
                  <w:tcBorders>
                    <w:top w:val="nil"/>
                    <w:left w:val="nil"/>
                    <w:bottom w:val="nil"/>
                    <w:right w:val="nil"/>
                  </w:tcBorders>
                </w:tcPr>
                <w:p w14:paraId="1F60D3FD" w14:textId="77777777" w:rsidR="0071544E" w:rsidRDefault="0071544E" w:rsidP="00F67BB0">
                  <w:bookmarkStart w:id="0" w:name="_Hlk515280871"/>
                  <w:r>
                    <w:t>Academic Staff</w:t>
                  </w:r>
                </w:p>
              </w:tc>
            </w:tr>
            <w:tr w:rsidR="0071544E" w14:paraId="16EBDBB0" w14:textId="77777777" w:rsidTr="006970CA">
              <w:trPr>
                <w:trHeight w:val="567"/>
              </w:trPr>
              <w:tc>
                <w:tcPr>
                  <w:tcW w:w="6588" w:type="dxa"/>
                  <w:gridSpan w:val="2"/>
                  <w:tcBorders>
                    <w:top w:val="nil"/>
                    <w:left w:val="nil"/>
                    <w:bottom w:val="nil"/>
                    <w:right w:val="nil"/>
                  </w:tcBorders>
                </w:tcPr>
                <w:p w14:paraId="59651BE4" w14:textId="77777777" w:rsidR="0071544E" w:rsidRDefault="0071544E" w:rsidP="00F67BB0">
                  <w:r>
                    <w:t>Team Managers/Team Leaders/Coordinators</w:t>
                  </w:r>
                </w:p>
              </w:tc>
            </w:tr>
            <w:bookmarkEnd w:id="0"/>
            <w:tr w:rsidR="0071544E" w14:paraId="540C8C40" w14:textId="77777777" w:rsidTr="0071544E">
              <w:trPr>
                <w:gridAfter w:val="1"/>
                <w:wAfter w:w="45" w:type="dxa"/>
              </w:trPr>
              <w:tc>
                <w:tcPr>
                  <w:tcW w:w="6543" w:type="dxa"/>
                  <w:tcBorders>
                    <w:top w:val="nil"/>
                    <w:left w:val="nil"/>
                    <w:bottom w:val="nil"/>
                    <w:right w:val="nil"/>
                  </w:tcBorders>
                </w:tcPr>
                <w:p w14:paraId="5F3782EC" w14:textId="77777777" w:rsidR="004D501D" w:rsidRDefault="0071544E" w:rsidP="00F67BB0">
                  <w:r>
                    <w:t xml:space="preserve">Health Services </w:t>
                  </w:r>
                  <w:r w:rsidR="004D501D">
                    <w:t>M</w:t>
                  </w:r>
                  <w:r>
                    <w:t>edical and Counselling team</w:t>
                  </w:r>
                </w:p>
                <w:p w14:paraId="6B704D73" w14:textId="77777777" w:rsidR="004D501D" w:rsidRDefault="0071544E" w:rsidP="00F67BB0">
                  <w:r>
                    <w:t>Wintec student support services</w:t>
                  </w:r>
                </w:p>
                <w:p w14:paraId="667B54D1" w14:textId="77777777" w:rsidR="004D501D" w:rsidRDefault="0071544E" w:rsidP="00F67BB0">
                  <w:r>
                    <w:t>Safety and Wellbeing team</w:t>
                  </w:r>
                </w:p>
                <w:p w14:paraId="0D9624C0" w14:textId="28F552EF" w:rsidR="0071544E" w:rsidRDefault="003E675C" w:rsidP="00F67BB0">
                  <w:r>
                    <w:t xml:space="preserve"> Regional Clinical Coordinator</w:t>
                  </w:r>
                </w:p>
              </w:tc>
            </w:tr>
          </w:tbl>
          <w:p w14:paraId="361233DC" w14:textId="77777777" w:rsidR="00197B5F" w:rsidRPr="003C7F8B" w:rsidRDefault="00197B5F" w:rsidP="000124C6">
            <w:pPr>
              <w:spacing w:after="120"/>
              <w:rPr>
                <w:rFonts w:ascii="Calibri" w:eastAsia="Times New Roman" w:hAnsi="Calibri" w:cs="Calibri"/>
                <w:b/>
              </w:rPr>
            </w:pPr>
          </w:p>
        </w:tc>
      </w:tr>
      <w:tr w:rsidR="004E0AEA" w:rsidRPr="003C7F8B" w14:paraId="4F170BF6" w14:textId="77777777" w:rsidTr="00936592">
        <w:tblPrEx>
          <w:tblBorders>
            <w:top w:val="single" w:sz="2" w:space="0" w:color="FFDD00"/>
            <w:bottom w:val="single" w:sz="2" w:space="0" w:color="FFDD00"/>
            <w:insideH w:val="single" w:sz="2" w:space="0" w:color="FFDD00"/>
          </w:tblBorders>
          <w:shd w:val="clear" w:color="auto" w:fill="auto"/>
        </w:tblPrEx>
        <w:trPr>
          <w:trHeight w:val="876"/>
        </w:trPr>
        <w:tc>
          <w:tcPr>
            <w:tcW w:w="2660" w:type="dxa"/>
            <w:tcBorders>
              <w:top w:val="single" w:sz="2" w:space="0" w:color="FFDD00"/>
              <w:bottom w:val="single" w:sz="2" w:space="0" w:color="FFDD00"/>
            </w:tcBorders>
            <w:shd w:val="clear" w:color="auto" w:fill="auto"/>
          </w:tcPr>
          <w:p w14:paraId="7E26986F" w14:textId="62BBE5D3" w:rsidR="004E0AEA" w:rsidRPr="003C7F8B" w:rsidRDefault="08E6F2CD" w:rsidP="08E6F2CD">
            <w:pPr>
              <w:spacing w:after="120"/>
              <w:rPr>
                <w:rFonts w:ascii="Calibri" w:eastAsia="Times New Roman" w:hAnsi="Calibri" w:cs="Calibri"/>
                <w:b/>
                <w:bCs/>
              </w:rPr>
            </w:pPr>
            <w:r w:rsidRPr="08E6F2CD">
              <w:rPr>
                <w:rFonts w:ascii="Calibri" w:eastAsia="Times New Roman" w:hAnsi="Calibri" w:cs="Calibri"/>
                <w:i/>
                <w:iCs/>
              </w:rPr>
              <w:t>External</w:t>
            </w:r>
          </w:p>
        </w:tc>
        <w:tc>
          <w:tcPr>
            <w:tcW w:w="6774" w:type="dxa"/>
            <w:tcBorders>
              <w:top w:val="single" w:sz="2" w:space="0" w:color="FFDD00"/>
              <w:bottom w:val="single" w:sz="2" w:space="0" w:color="FFDD00"/>
            </w:tcBorders>
            <w:shd w:val="clear" w:color="auto" w:fill="auto"/>
          </w:tcPr>
          <w:tbl>
            <w:tblPr>
              <w:tblStyle w:val="TableGrid"/>
              <w:tblpPr w:leftFromText="180" w:rightFromText="180" w:vertAnchor="text" w:horzAnchor="margin" w:tblpY="-27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3"/>
            </w:tblGrid>
            <w:tr w:rsidR="00F342C2" w14:paraId="62447CC6" w14:textId="77777777" w:rsidTr="00A32070">
              <w:trPr>
                <w:trHeight w:val="558"/>
              </w:trPr>
              <w:tc>
                <w:tcPr>
                  <w:tcW w:w="6543" w:type="dxa"/>
                </w:tcPr>
                <w:p w14:paraId="39468AB8" w14:textId="0E1B0D12" w:rsidR="00F342C2" w:rsidRDefault="00A32070" w:rsidP="00763D9C">
                  <w:pPr>
                    <w:spacing w:before="240"/>
                  </w:pPr>
                  <w:r>
                    <w:t>SAWIT</w:t>
                  </w:r>
                </w:p>
              </w:tc>
            </w:tr>
            <w:tr w:rsidR="00F342C2" w14:paraId="4B463F70" w14:textId="77777777" w:rsidTr="00A32070">
              <w:trPr>
                <w:trHeight w:val="558"/>
              </w:trPr>
              <w:tc>
                <w:tcPr>
                  <w:tcW w:w="6543" w:type="dxa"/>
                </w:tcPr>
                <w:p w14:paraId="7157AAF4" w14:textId="77777777" w:rsidR="00F342C2" w:rsidRDefault="00A32070" w:rsidP="00763D9C">
                  <w:pPr>
                    <w:spacing w:before="240"/>
                  </w:pPr>
                  <w:r>
                    <w:t>Students</w:t>
                  </w:r>
                </w:p>
              </w:tc>
            </w:tr>
            <w:tr w:rsidR="00F342C2" w14:paraId="511FEEC9" w14:textId="77777777" w:rsidTr="00A32070">
              <w:trPr>
                <w:trHeight w:val="558"/>
              </w:trPr>
              <w:tc>
                <w:tcPr>
                  <w:tcW w:w="6543" w:type="dxa"/>
                </w:tcPr>
                <w:p w14:paraId="60FC7BA2" w14:textId="7699DD38" w:rsidR="00F342C2" w:rsidRDefault="00A32070" w:rsidP="00763D9C">
                  <w:pPr>
                    <w:spacing w:before="240"/>
                  </w:pPr>
                  <w:r>
                    <w:t>Business/Industry/Community</w:t>
                  </w:r>
                </w:p>
              </w:tc>
            </w:tr>
            <w:tr w:rsidR="00F342C2" w14:paraId="3258F479" w14:textId="77777777" w:rsidTr="00A32070">
              <w:trPr>
                <w:trHeight w:val="558"/>
              </w:trPr>
              <w:tc>
                <w:tcPr>
                  <w:tcW w:w="6543" w:type="dxa"/>
                </w:tcPr>
                <w:p w14:paraId="5118754D" w14:textId="77777777" w:rsidR="00F342C2" w:rsidRDefault="00A32070" w:rsidP="00763D9C">
                  <w:pPr>
                    <w:spacing w:before="240"/>
                  </w:pPr>
                  <w:r>
                    <w:t>Government agencies</w:t>
                  </w:r>
                </w:p>
              </w:tc>
            </w:tr>
            <w:tr w:rsidR="00C15C11" w14:paraId="45C1A4D2" w14:textId="77777777" w:rsidTr="00A32070">
              <w:trPr>
                <w:trHeight w:val="558"/>
              </w:trPr>
              <w:tc>
                <w:tcPr>
                  <w:tcW w:w="6543" w:type="dxa"/>
                </w:tcPr>
                <w:p w14:paraId="504967AA" w14:textId="77777777" w:rsidR="004D501D" w:rsidRDefault="00C15C11" w:rsidP="00763D9C">
                  <w:r>
                    <w:t>Community Health Service providers</w:t>
                  </w:r>
                </w:p>
                <w:p w14:paraId="4597B3AB" w14:textId="77777777" w:rsidR="004D501D" w:rsidRDefault="001F3D9B" w:rsidP="00763D9C">
                  <w:r>
                    <w:t>Te Whatu Ora Mental Health Service Provider</w:t>
                  </w:r>
                </w:p>
                <w:p w14:paraId="25E10D22" w14:textId="2997F4D1" w:rsidR="00C15C11" w:rsidRDefault="00C15C11" w:rsidP="00763D9C">
                  <w:r>
                    <w:t xml:space="preserve"> Student’s whānau</w:t>
                  </w:r>
                </w:p>
              </w:tc>
            </w:tr>
          </w:tbl>
          <w:p w14:paraId="29B2E565" w14:textId="7B6D6952" w:rsidR="008F6618" w:rsidRPr="00F342C2" w:rsidRDefault="008F6618" w:rsidP="0084022D">
            <w:pPr>
              <w:rPr>
                <w:rFonts w:ascii="Calibri" w:hAnsi="Calibri" w:cs="Arial"/>
              </w:rPr>
            </w:pPr>
          </w:p>
        </w:tc>
      </w:tr>
    </w:tbl>
    <w:p w14:paraId="57E51C78" w14:textId="77A0222B" w:rsidR="003C13D0" w:rsidRPr="003C7F8B" w:rsidRDefault="003C13D0">
      <w:r w:rsidRPr="003C7F8B">
        <w:br w:type="page"/>
      </w:r>
    </w:p>
    <w:tbl>
      <w:tblPr>
        <w:tblStyle w:val="TableGrid"/>
        <w:tblW w:w="9378" w:type="dxa"/>
        <w:tblInd w:w="142" w:type="dxa"/>
        <w:tblBorders>
          <w:top w:val="single" w:sz="8" w:space="0" w:color="FFDD00"/>
          <w:left w:val="none" w:sz="0" w:space="0" w:color="auto"/>
          <w:bottom w:val="single" w:sz="8" w:space="0" w:color="FFDD00"/>
          <w:right w:val="none" w:sz="0" w:space="0" w:color="auto"/>
          <w:insideH w:val="single" w:sz="8" w:space="0" w:color="FFDD00"/>
          <w:insideV w:val="none" w:sz="0" w:space="0" w:color="auto"/>
        </w:tblBorders>
        <w:tblLayout w:type="fixed"/>
        <w:tblLook w:val="04A0" w:firstRow="1" w:lastRow="0" w:firstColumn="1" w:lastColumn="0" w:noHBand="0" w:noVBand="1"/>
      </w:tblPr>
      <w:tblGrid>
        <w:gridCol w:w="2555"/>
        <w:gridCol w:w="6823"/>
      </w:tblGrid>
      <w:tr w:rsidR="00144B65" w:rsidRPr="003C7F8B" w14:paraId="361233EB" w14:textId="77777777" w:rsidTr="3D76F7C4">
        <w:trPr>
          <w:trHeight w:val="831"/>
          <w:tblHeader/>
        </w:trPr>
        <w:tc>
          <w:tcPr>
            <w:tcW w:w="2555" w:type="dxa"/>
            <w:shd w:val="clear" w:color="auto" w:fill="FFDD00"/>
            <w:vAlign w:val="center"/>
          </w:tcPr>
          <w:p w14:paraId="361233E7" w14:textId="5DAAEFE8" w:rsidR="00144B65" w:rsidRPr="003C7F8B" w:rsidRDefault="006C4EA8" w:rsidP="08E6F2CD">
            <w:pPr>
              <w:rPr>
                <w:sz w:val="24"/>
                <w:szCs w:val="24"/>
              </w:rPr>
            </w:pPr>
            <w:r w:rsidRPr="08E6F2CD">
              <w:rPr>
                <w:color w:val="0070C0"/>
              </w:rPr>
              <w:lastRenderedPageBreak/>
              <w:br w:type="page"/>
            </w:r>
            <w:r w:rsidR="08E6F2CD" w:rsidRPr="08E6F2CD">
              <w:rPr>
                <w:sz w:val="32"/>
                <w:szCs w:val="32"/>
              </w:rPr>
              <w:t>Accountable for</w:t>
            </w:r>
            <w:r w:rsidR="00C95D3D">
              <w:rPr>
                <w:sz w:val="32"/>
                <w:szCs w:val="32"/>
              </w:rPr>
              <w:br/>
            </w:r>
            <w:r w:rsidR="00C95D3D" w:rsidRPr="00C95D3D">
              <w:rPr>
                <w:sz w:val="24"/>
                <w:szCs w:val="24"/>
              </w:rPr>
              <w:t>Te Kawenga m</w:t>
            </w:r>
            <w:r w:rsidR="00C95D3D" w:rsidRPr="00C95D3D">
              <w:rPr>
                <w:rFonts w:cstheme="minorHAnsi"/>
                <w:sz w:val="24"/>
                <w:szCs w:val="24"/>
              </w:rPr>
              <w:t>ō</w:t>
            </w:r>
          </w:p>
        </w:tc>
        <w:tc>
          <w:tcPr>
            <w:tcW w:w="6823" w:type="dxa"/>
            <w:shd w:val="clear" w:color="auto" w:fill="FFDD00"/>
            <w:vAlign w:val="center"/>
          </w:tcPr>
          <w:p w14:paraId="361233EA" w14:textId="14395256" w:rsidR="00144B65" w:rsidRPr="003C7F8B" w:rsidRDefault="08E6F2CD" w:rsidP="00C95D3D">
            <w:r w:rsidRPr="08E6F2CD">
              <w:rPr>
                <w:sz w:val="32"/>
                <w:szCs w:val="32"/>
              </w:rPr>
              <w:t>Successful whe</w:t>
            </w:r>
            <w:r w:rsidR="00C95D3D">
              <w:rPr>
                <w:sz w:val="32"/>
                <w:szCs w:val="32"/>
              </w:rPr>
              <w:t>n</w:t>
            </w:r>
            <w:r w:rsidR="00C95D3D">
              <w:rPr>
                <w:sz w:val="32"/>
                <w:szCs w:val="32"/>
              </w:rPr>
              <w:br/>
            </w:r>
            <w:r w:rsidR="00C95D3D" w:rsidRPr="00C95D3D">
              <w:rPr>
                <w:sz w:val="24"/>
                <w:szCs w:val="24"/>
              </w:rPr>
              <w:t>Angitu ina</w:t>
            </w:r>
          </w:p>
        </w:tc>
      </w:tr>
      <w:tr w:rsidR="007E7364" w:rsidRPr="003C7F8B" w14:paraId="361233EE" w14:textId="77777777" w:rsidTr="3D76F7C4">
        <w:trPr>
          <w:trHeight w:val="687"/>
        </w:trPr>
        <w:tc>
          <w:tcPr>
            <w:tcW w:w="2555" w:type="dxa"/>
          </w:tcPr>
          <w:p w14:paraId="361233EC" w14:textId="39FB76EB" w:rsidR="007E7364" w:rsidRPr="0079484B" w:rsidRDefault="00D809AE" w:rsidP="3D76F7C4">
            <w:pPr>
              <w:spacing w:after="120"/>
              <w:rPr>
                <w:rFonts w:ascii="Calibri" w:hAnsi="Calibri" w:cs="Arial"/>
                <w:b/>
                <w:bCs/>
              </w:rPr>
            </w:pPr>
            <w:r>
              <w:rPr>
                <w:rFonts w:ascii="Calibri" w:hAnsi="Calibri" w:cs="Arial"/>
                <w:b/>
                <w:bCs/>
                <w:lang w:val="en-US"/>
              </w:rPr>
              <w:t>Triage/Consultation</w:t>
            </w:r>
          </w:p>
        </w:tc>
        <w:tc>
          <w:tcPr>
            <w:tcW w:w="6823" w:type="dxa"/>
          </w:tcPr>
          <w:p w14:paraId="361233ED" w14:textId="152078FF" w:rsidR="007E7364" w:rsidRPr="0079484B" w:rsidRDefault="00CA3056" w:rsidP="3D76F7C4">
            <w:pPr>
              <w:spacing w:after="120"/>
              <w:rPr>
                <w:rFonts w:ascii="Calibri" w:hAnsi="Calibri"/>
              </w:rPr>
            </w:pPr>
            <w:r>
              <w:t>Undertakes initial assessments of those referred for; or presenting with mental health symptoms (over the phone or face-to-face if they present in person) to determine the type and urgency of the response required from themselves or other services</w:t>
            </w:r>
          </w:p>
          <w:p w14:paraId="19A79635" w14:textId="77777777" w:rsidR="007E7364" w:rsidRPr="0079484B" w:rsidRDefault="00CA3056" w:rsidP="3D76F7C4">
            <w:pPr>
              <w:spacing w:after="120"/>
              <w:rPr>
                <w:rFonts w:ascii="Calibri" w:hAnsi="Calibri"/>
              </w:rPr>
            </w:pPr>
            <w:r>
              <w:t>Demonstrates competency and safe practice in accordance with their professional body’s code of ethics</w:t>
            </w:r>
          </w:p>
          <w:p w14:paraId="4D3A3756" w14:textId="77777777" w:rsidR="007E7364" w:rsidRPr="0079484B" w:rsidRDefault="00CA3056" w:rsidP="3D76F7C4">
            <w:pPr>
              <w:spacing w:after="120"/>
              <w:rPr>
                <w:rFonts w:ascii="Calibri" w:hAnsi="Calibri"/>
              </w:rPr>
            </w:pPr>
            <w:r>
              <w:t>Ability to assess utilising kaupapa Māori frameworks and practicing cultural safety in line with Te Rau Ora best practice guidelines</w:t>
            </w:r>
          </w:p>
          <w:p w14:paraId="4D69AE0A" w14:textId="77777777" w:rsidR="007E7364" w:rsidRPr="0079484B" w:rsidRDefault="00CA3056" w:rsidP="3D76F7C4">
            <w:pPr>
              <w:spacing w:after="120"/>
              <w:rPr>
                <w:rFonts w:ascii="Calibri" w:hAnsi="Calibri"/>
              </w:rPr>
            </w:pPr>
            <w:r>
              <w:t>Recognise that culture and health for Māori are inextricably linked</w:t>
            </w:r>
          </w:p>
          <w:p w14:paraId="6A46A0A1" w14:textId="77777777" w:rsidR="007E7364" w:rsidRPr="0079484B" w:rsidRDefault="00CA3056" w:rsidP="3D76F7C4">
            <w:pPr>
              <w:spacing w:after="120"/>
              <w:rPr>
                <w:rFonts w:ascii="Calibri" w:hAnsi="Calibri"/>
              </w:rPr>
            </w:pPr>
            <w:r>
              <w:t>Provide whānau centred support and care plans</w:t>
            </w:r>
          </w:p>
          <w:p w14:paraId="328D2904" w14:textId="77777777" w:rsidR="007E7364" w:rsidRPr="0079484B" w:rsidRDefault="00CA3056" w:rsidP="3D76F7C4">
            <w:pPr>
              <w:spacing w:after="120"/>
              <w:rPr>
                <w:rFonts w:ascii="Calibri" w:hAnsi="Calibri"/>
              </w:rPr>
            </w:pPr>
            <w:r>
              <w:t>As relevant to the needs of the person (eg, where needs are complex and/or ongoing), develop and update integrated, culturally responsive, holistic wellbeing plans, in partnership with people accessing services and their whānau, other team members and other providers</w:t>
            </w:r>
          </w:p>
          <w:p w14:paraId="6C6B40D6" w14:textId="77777777" w:rsidR="007E7364" w:rsidRPr="0079484B" w:rsidRDefault="00CA3056" w:rsidP="3D76F7C4">
            <w:pPr>
              <w:spacing w:after="120"/>
              <w:rPr>
                <w:rFonts w:ascii="Calibri" w:hAnsi="Calibri"/>
              </w:rPr>
            </w:pPr>
            <w:r>
              <w:t>As per the person’s wellbeing plan, and with regard for informed consent and confidentiality requirements, link multiple services, health providers, and community resources to meet the person’s health and wellbeing needs</w:t>
            </w:r>
          </w:p>
          <w:p w14:paraId="69A34F65" w14:textId="77777777" w:rsidR="007E7364" w:rsidRPr="0079484B" w:rsidRDefault="00CA3056" w:rsidP="3D76F7C4">
            <w:pPr>
              <w:spacing w:after="120"/>
              <w:rPr>
                <w:rFonts w:ascii="Calibri" w:hAnsi="Calibri"/>
              </w:rPr>
            </w:pPr>
            <w:r>
              <w:t>Arrange to see the student as frequently as required until the crisis has resolved. On occasion this will involve supporting of the student in a hospital or community mental health setting</w:t>
            </w:r>
          </w:p>
          <w:p w14:paraId="12C65D79" w14:textId="68A4CB84" w:rsidR="007E7364" w:rsidRPr="0079484B" w:rsidRDefault="00CA3056" w:rsidP="3D76F7C4">
            <w:pPr>
              <w:spacing w:after="120"/>
              <w:rPr>
                <w:rFonts w:ascii="Calibri" w:hAnsi="Calibri"/>
              </w:rPr>
            </w:pPr>
            <w:r>
              <w:t>Creates and maintains a comprehensive list of available mental health community support and refers to these external agencies where appropriate</w:t>
            </w:r>
          </w:p>
        </w:tc>
      </w:tr>
      <w:tr w:rsidR="007E7364" w:rsidRPr="003C7F8B" w14:paraId="2E025E06" w14:textId="77777777" w:rsidTr="3D76F7C4">
        <w:trPr>
          <w:trHeight w:val="687"/>
        </w:trPr>
        <w:tc>
          <w:tcPr>
            <w:tcW w:w="2555" w:type="dxa"/>
          </w:tcPr>
          <w:p w14:paraId="5EFCA852" w14:textId="77777777" w:rsidR="007E7364" w:rsidRPr="0079484B" w:rsidRDefault="00D809AE" w:rsidP="3D76F7C4">
            <w:pPr>
              <w:spacing w:after="120"/>
              <w:rPr>
                <w:rFonts w:ascii="Calibri" w:hAnsi="Calibri" w:cs="Arial"/>
                <w:b/>
                <w:bCs/>
              </w:rPr>
            </w:pPr>
            <w:r>
              <w:rPr>
                <w:rFonts w:ascii="Calibri" w:hAnsi="Calibri" w:cs="Arial"/>
                <w:b/>
                <w:bCs/>
                <w:lang w:val="en-US"/>
              </w:rPr>
              <w:t>Providing responsive care in a Primary Health setting</w:t>
            </w:r>
          </w:p>
        </w:tc>
        <w:tc>
          <w:tcPr>
            <w:tcW w:w="6823" w:type="dxa"/>
          </w:tcPr>
          <w:p w14:paraId="1DD248ED" w14:textId="77777777" w:rsidR="007E7364" w:rsidRPr="0079484B" w:rsidRDefault="00CA3056" w:rsidP="3D76F7C4">
            <w:pPr>
              <w:spacing w:after="120"/>
              <w:rPr>
                <w:rFonts w:ascii="Calibri" w:hAnsi="Calibri"/>
              </w:rPr>
            </w:pPr>
            <w:r>
              <w:t>Responds immediately, if possible, to requests from people accessing service, other team members and networks</w:t>
            </w:r>
          </w:p>
          <w:p w14:paraId="27447E98" w14:textId="77777777" w:rsidR="007E7364" w:rsidRPr="0079484B" w:rsidRDefault="00CA3056" w:rsidP="3D76F7C4">
            <w:pPr>
              <w:spacing w:after="120"/>
              <w:rPr>
                <w:rFonts w:ascii="Calibri" w:hAnsi="Calibri"/>
              </w:rPr>
            </w:pPr>
            <w:r>
              <w:t>Prioritises requests where an immediate response is not possible</w:t>
            </w:r>
          </w:p>
          <w:p w14:paraId="09B96689" w14:textId="77777777" w:rsidR="007E7364" w:rsidRPr="0079484B" w:rsidRDefault="00CA3056" w:rsidP="3D76F7C4">
            <w:pPr>
              <w:spacing w:after="120"/>
              <w:rPr>
                <w:rFonts w:ascii="Calibri" w:hAnsi="Calibri"/>
              </w:rPr>
            </w:pPr>
            <w:r>
              <w:t>Demonstrates flexibility, for example responds effectively to interruptions and needs for re-scheduling, uses a range of contact strategies (email, telephone, in person, virtual meeting technologies, portals)</w:t>
            </w:r>
          </w:p>
          <w:p w14:paraId="289F5D07" w14:textId="77777777" w:rsidR="007E7364" w:rsidRPr="0079484B" w:rsidRDefault="00CA3056" w:rsidP="3D76F7C4">
            <w:pPr>
              <w:spacing w:after="120"/>
              <w:rPr>
                <w:rFonts w:ascii="Calibri" w:hAnsi="Calibri"/>
              </w:rPr>
            </w:pPr>
            <w:r>
              <w:t>Utilises shared information to support efficiency</w:t>
            </w:r>
          </w:p>
          <w:p w14:paraId="04C0A56C" w14:textId="77777777" w:rsidR="007E7364" w:rsidRPr="0079484B" w:rsidRDefault="00CA3056" w:rsidP="3D76F7C4">
            <w:pPr>
              <w:spacing w:after="120"/>
              <w:rPr>
                <w:rFonts w:ascii="Calibri" w:hAnsi="Calibri"/>
              </w:rPr>
            </w:pPr>
            <w:r>
              <w:t>Demonstrates ability to engage with people and whānau quickly, assessing and responding to needs and priorities, including cultural and age-related needs and preferences</w:t>
            </w:r>
          </w:p>
          <w:p w14:paraId="6D96C579" w14:textId="77777777" w:rsidR="007E7364" w:rsidRPr="0079484B" w:rsidRDefault="00CA3056" w:rsidP="3D76F7C4">
            <w:pPr>
              <w:spacing w:after="120"/>
              <w:rPr>
                <w:rFonts w:ascii="Calibri" w:hAnsi="Calibri"/>
              </w:rPr>
            </w:pPr>
            <w:r>
              <w:lastRenderedPageBreak/>
              <w:t>Uses the physical workspace to maximise accessible care for people and whānau for example, ensures visibility of the service being offered; is comfortable working in any workspace available</w:t>
            </w:r>
          </w:p>
          <w:p w14:paraId="4C22975C" w14:textId="77777777" w:rsidR="007E7364" w:rsidRPr="0079484B" w:rsidRDefault="00CA3056" w:rsidP="3D76F7C4">
            <w:pPr>
              <w:spacing w:after="120"/>
              <w:rPr>
                <w:rFonts w:ascii="Calibri" w:hAnsi="Calibri"/>
              </w:rPr>
            </w:pPr>
            <w:r>
              <w:t>Demonstrates a ‘can do’ approach, stepping in to do whatever is needed to support integration (as possible within their scope of practice), rather than strictly adhering to position descriptions</w:t>
            </w:r>
          </w:p>
          <w:p w14:paraId="66158D8B" w14:textId="77777777" w:rsidR="007E7364" w:rsidRPr="0079484B" w:rsidRDefault="00CA3056" w:rsidP="3D76F7C4">
            <w:pPr>
              <w:spacing w:after="120"/>
              <w:rPr>
                <w:rFonts w:ascii="Calibri" w:hAnsi="Calibri"/>
              </w:rPr>
            </w:pPr>
            <w:r>
              <w:t>Applies relevant practice guidelines to support integration</w:t>
            </w:r>
          </w:p>
          <w:p w14:paraId="63E407A1" w14:textId="77777777" w:rsidR="007E7364" w:rsidRPr="0079484B" w:rsidRDefault="00CA3056" w:rsidP="3D76F7C4">
            <w:pPr>
              <w:spacing w:after="120"/>
              <w:rPr>
                <w:rFonts w:ascii="Calibri" w:hAnsi="Calibri"/>
              </w:rPr>
            </w:pPr>
            <w:r>
              <w:t>Adapts as needed to the workflow and pace typical in the primary health setting eg, depending on role this can include managing a high volume of contacts</w:t>
            </w:r>
          </w:p>
          <w:p w14:paraId="3E05882D" w14:textId="77777777" w:rsidR="007E7364" w:rsidRPr="0079484B" w:rsidRDefault="00CA3056" w:rsidP="3D76F7C4">
            <w:pPr>
              <w:spacing w:after="120"/>
              <w:rPr>
                <w:rFonts w:ascii="Calibri" w:hAnsi="Calibri"/>
              </w:rPr>
            </w:pPr>
            <w:r>
              <w:t>Works to maintain the overall daily schedule</w:t>
            </w:r>
          </w:p>
          <w:p w14:paraId="17B8F7AD" w14:textId="0007E910" w:rsidR="007E7364" w:rsidRPr="0079484B" w:rsidRDefault="00CA3056" w:rsidP="3D76F7C4">
            <w:pPr>
              <w:spacing w:after="120"/>
              <w:rPr>
                <w:rFonts w:ascii="Calibri" w:hAnsi="Calibri"/>
              </w:rPr>
            </w:pPr>
            <w:r>
              <w:t>Demonstrates awareness of and responsiveness to the schedules of others in the primary health environment</w:t>
            </w:r>
          </w:p>
        </w:tc>
      </w:tr>
      <w:tr w:rsidR="007E7364" w:rsidRPr="003C7F8B" w14:paraId="710C6046" w14:textId="77777777" w:rsidTr="3D76F7C4">
        <w:trPr>
          <w:trHeight w:val="687"/>
        </w:trPr>
        <w:tc>
          <w:tcPr>
            <w:tcW w:w="2555" w:type="dxa"/>
          </w:tcPr>
          <w:p w14:paraId="2BDDCC2C" w14:textId="77777777" w:rsidR="007E7364" w:rsidRPr="0079484B" w:rsidRDefault="00D809AE" w:rsidP="3D76F7C4">
            <w:pPr>
              <w:spacing w:after="120"/>
              <w:rPr>
                <w:rFonts w:ascii="Calibri" w:hAnsi="Calibri" w:cs="Arial"/>
                <w:b/>
                <w:bCs/>
              </w:rPr>
            </w:pPr>
            <w:r>
              <w:rPr>
                <w:rFonts w:ascii="Calibri" w:hAnsi="Calibri" w:cs="Arial"/>
                <w:b/>
                <w:bCs/>
                <w:lang w:val="en-US"/>
              </w:rPr>
              <w:lastRenderedPageBreak/>
              <w:t>Maintaining and keeping secure, purposeful records</w:t>
            </w:r>
          </w:p>
        </w:tc>
        <w:tc>
          <w:tcPr>
            <w:tcW w:w="6823" w:type="dxa"/>
          </w:tcPr>
          <w:p w14:paraId="76EE6C1A" w14:textId="77777777" w:rsidR="007E7364" w:rsidRPr="0079484B" w:rsidRDefault="00CA3056" w:rsidP="3D76F7C4">
            <w:pPr>
              <w:spacing w:after="120"/>
              <w:rPr>
                <w:rFonts w:ascii="Calibri" w:hAnsi="Calibri"/>
              </w:rPr>
            </w:pPr>
            <w:r>
              <w:t>Documentation is accurate, meaningful and complete and is written in accordance with clinical guidelines. All clinical entries are signed</w:t>
            </w:r>
          </w:p>
          <w:p w14:paraId="33B62386" w14:textId="77777777" w:rsidR="007E7364" w:rsidRPr="0079484B" w:rsidRDefault="00CA3056" w:rsidP="3D76F7C4">
            <w:pPr>
              <w:spacing w:after="120"/>
              <w:rPr>
                <w:rFonts w:ascii="Calibri" w:hAnsi="Calibri"/>
              </w:rPr>
            </w:pPr>
            <w:r>
              <w:t>An understanding of the legislation governing confidentiality/privacy is demonstrated</w:t>
            </w:r>
          </w:p>
          <w:p w14:paraId="6D7D8BBE" w14:textId="77777777" w:rsidR="007E7364" w:rsidRPr="0079484B" w:rsidRDefault="00CA3056" w:rsidP="3D76F7C4">
            <w:pPr>
              <w:spacing w:after="120"/>
              <w:rPr>
                <w:rFonts w:ascii="Calibri" w:hAnsi="Calibri"/>
              </w:rPr>
            </w:pPr>
            <w:r>
              <w:t>Demonstrates understanding of administrative systems, reporting systems and outcome measures relevant to an integrated approach</w:t>
            </w:r>
          </w:p>
          <w:p w14:paraId="5D0A5930" w14:textId="67EB24E4" w:rsidR="007E7364" w:rsidRPr="0079484B" w:rsidRDefault="00CA3056" w:rsidP="3D76F7C4">
            <w:pPr>
              <w:spacing w:after="120"/>
              <w:rPr>
                <w:rFonts w:ascii="Calibri" w:hAnsi="Calibri"/>
              </w:rPr>
            </w:pPr>
            <w:r>
              <w:t>Contributes to quality systems as needed to support an integrated approach, consistently considering equity for Māori and other priority groups</w:t>
            </w:r>
          </w:p>
        </w:tc>
      </w:tr>
      <w:tr w:rsidR="007E7364" w:rsidRPr="003C7F8B" w14:paraId="652D54BB" w14:textId="77777777" w:rsidTr="3D76F7C4">
        <w:trPr>
          <w:trHeight w:val="687"/>
        </w:trPr>
        <w:tc>
          <w:tcPr>
            <w:tcW w:w="2555" w:type="dxa"/>
          </w:tcPr>
          <w:p w14:paraId="02D65578" w14:textId="77777777" w:rsidR="007E7364" w:rsidRPr="0079484B" w:rsidRDefault="00D809AE" w:rsidP="3D76F7C4">
            <w:pPr>
              <w:spacing w:after="120"/>
              <w:rPr>
                <w:rFonts w:ascii="Calibri" w:hAnsi="Calibri" w:cs="Arial"/>
                <w:b/>
                <w:bCs/>
              </w:rPr>
            </w:pPr>
            <w:r>
              <w:rPr>
                <w:rFonts w:ascii="Calibri" w:hAnsi="Calibri" w:cs="Arial"/>
                <w:b/>
                <w:bCs/>
                <w:lang w:val="en-US"/>
              </w:rPr>
              <w:t>Critical Incident Management</w:t>
            </w:r>
          </w:p>
        </w:tc>
        <w:tc>
          <w:tcPr>
            <w:tcW w:w="6823" w:type="dxa"/>
          </w:tcPr>
          <w:p w14:paraId="73998FC4" w14:textId="77777777" w:rsidR="007E7364" w:rsidRPr="0079484B" w:rsidRDefault="00CA3056" w:rsidP="3D76F7C4">
            <w:pPr>
              <w:spacing w:after="120"/>
              <w:rPr>
                <w:rFonts w:ascii="Calibri" w:hAnsi="Calibri"/>
              </w:rPr>
            </w:pPr>
            <w:r>
              <w:t>Provides crisis intervention to those experiencing a critical incident relating to mental health</w:t>
            </w:r>
          </w:p>
        </w:tc>
      </w:tr>
      <w:tr w:rsidR="007E7364" w:rsidRPr="003C7F8B" w14:paraId="179A4806" w14:textId="77777777" w:rsidTr="3D76F7C4">
        <w:trPr>
          <w:trHeight w:val="687"/>
        </w:trPr>
        <w:tc>
          <w:tcPr>
            <w:tcW w:w="2555" w:type="dxa"/>
          </w:tcPr>
          <w:p w14:paraId="17186486" w14:textId="77777777" w:rsidR="007E7364" w:rsidRPr="0079484B" w:rsidRDefault="00D809AE" w:rsidP="3D76F7C4">
            <w:pPr>
              <w:spacing w:after="120"/>
              <w:rPr>
                <w:rFonts w:ascii="Calibri" w:hAnsi="Calibri" w:cs="Arial"/>
                <w:b/>
                <w:bCs/>
              </w:rPr>
            </w:pPr>
            <w:r>
              <w:rPr>
                <w:rFonts w:ascii="Calibri" w:hAnsi="Calibri" w:cs="Arial"/>
                <w:b/>
                <w:bCs/>
                <w:lang w:val="en-US"/>
              </w:rPr>
              <w:t>Wintec Culture</w:t>
            </w:r>
          </w:p>
        </w:tc>
        <w:tc>
          <w:tcPr>
            <w:tcW w:w="6823" w:type="dxa"/>
          </w:tcPr>
          <w:p w14:paraId="1DD53350" w14:textId="42F32242" w:rsidR="007E7364" w:rsidRPr="0079484B" w:rsidRDefault="00CA3056" w:rsidP="3D76F7C4">
            <w:pPr>
              <w:spacing w:after="120"/>
              <w:rPr>
                <w:rFonts w:ascii="Calibri" w:hAnsi="Calibri"/>
              </w:rPr>
            </w:pPr>
            <w:r>
              <w:t>Observes Wintec’s mission, strategies, priorities and values in all activities</w:t>
            </w:r>
          </w:p>
          <w:p w14:paraId="171E343F" w14:textId="77777777" w:rsidR="007E7364" w:rsidRPr="0079484B" w:rsidRDefault="00CA3056" w:rsidP="3D76F7C4">
            <w:pPr>
              <w:spacing w:after="120"/>
              <w:rPr>
                <w:rFonts w:ascii="Calibri" w:hAnsi="Calibri"/>
              </w:rPr>
            </w:pPr>
            <w:r>
              <w:t>Follows all Wintec policies and procedures and legislative obligations</w:t>
            </w:r>
          </w:p>
          <w:p w14:paraId="7CC7007E" w14:textId="77777777" w:rsidR="007E7364" w:rsidRPr="0079484B" w:rsidRDefault="00CA3056" w:rsidP="3D76F7C4">
            <w:pPr>
              <w:spacing w:after="120"/>
              <w:rPr>
                <w:rFonts w:ascii="Calibri" w:hAnsi="Calibri"/>
              </w:rPr>
            </w:pPr>
            <w:r>
              <w:t>Demonstrates an understanding and commitment to the principles of the Treaty of Waitangi and Equal Employment Opportunities (EEO)</w:t>
            </w:r>
          </w:p>
          <w:p w14:paraId="796AD708" w14:textId="77777777" w:rsidR="007E7364" w:rsidRPr="0079484B" w:rsidRDefault="00CA3056" w:rsidP="3D76F7C4">
            <w:pPr>
              <w:spacing w:after="120"/>
              <w:rPr>
                <w:rFonts w:ascii="Calibri" w:hAnsi="Calibri"/>
              </w:rPr>
            </w:pPr>
            <w:r>
              <w:t>Demonstrates an understanding of and commitment to Wintec’s mission, strategies, priorities and values</w:t>
            </w:r>
          </w:p>
          <w:p w14:paraId="12C85874" w14:textId="77777777" w:rsidR="007E7364" w:rsidRPr="0079484B" w:rsidRDefault="00CA3056" w:rsidP="3D76F7C4">
            <w:pPr>
              <w:spacing w:after="120"/>
              <w:rPr>
                <w:rFonts w:ascii="Calibri" w:hAnsi="Calibri"/>
              </w:rPr>
            </w:pPr>
            <w:r>
              <w:t>Promotes equity and diversity in the workplace; builds mutual trust; and treats staff equitably, transparently, fairly and in a culturally appropriate manner</w:t>
            </w:r>
          </w:p>
          <w:p w14:paraId="3BA081A4" w14:textId="0F4B68E6" w:rsidR="007E7364" w:rsidRPr="0079484B" w:rsidRDefault="00CA3056" w:rsidP="3D76F7C4">
            <w:pPr>
              <w:spacing w:after="120"/>
              <w:rPr>
                <w:rFonts w:ascii="Calibri" w:hAnsi="Calibri"/>
              </w:rPr>
            </w:pPr>
            <w:r>
              <w:lastRenderedPageBreak/>
              <w:t>Undertakes continuous improvement and development of systems, procedures and service to ensure Wintec maintains and develops its position as a leading provider of vocational education and training</w:t>
            </w:r>
          </w:p>
        </w:tc>
      </w:tr>
      <w:tr w:rsidR="007E7364" w:rsidRPr="003C7F8B" w14:paraId="46FB4134" w14:textId="77777777" w:rsidTr="3D76F7C4">
        <w:trPr>
          <w:trHeight w:val="687"/>
        </w:trPr>
        <w:tc>
          <w:tcPr>
            <w:tcW w:w="2555" w:type="dxa"/>
          </w:tcPr>
          <w:p w14:paraId="14C9C0AF" w14:textId="77777777" w:rsidR="007E7364" w:rsidRPr="0079484B" w:rsidRDefault="00D809AE" w:rsidP="3D76F7C4">
            <w:pPr>
              <w:spacing w:after="120"/>
              <w:rPr>
                <w:rFonts w:ascii="Calibri" w:hAnsi="Calibri" w:cs="Arial"/>
                <w:b/>
                <w:bCs/>
              </w:rPr>
            </w:pPr>
            <w:r>
              <w:rPr>
                <w:rFonts w:ascii="Calibri" w:hAnsi="Calibri" w:cs="Arial"/>
                <w:b/>
                <w:bCs/>
                <w:lang w:val="en-US"/>
              </w:rPr>
              <w:lastRenderedPageBreak/>
              <w:t>Other duties</w:t>
            </w:r>
          </w:p>
        </w:tc>
        <w:tc>
          <w:tcPr>
            <w:tcW w:w="6823" w:type="dxa"/>
          </w:tcPr>
          <w:p w14:paraId="1AF1BD63" w14:textId="266CF8DA" w:rsidR="007E7364" w:rsidRPr="0079484B" w:rsidRDefault="00CA3056" w:rsidP="3D76F7C4">
            <w:pPr>
              <w:spacing w:after="120"/>
              <w:rPr>
                <w:rFonts w:ascii="Calibri" w:hAnsi="Calibri"/>
              </w:rPr>
            </w:pPr>
            <w:r>
              <w:t xml:space="preserve">Performs </w:t>
            </w:r>
            <w:r w:rsidR="00B178BF">
              <w:t xml:space="preserve">and/or assist Primary Health Care nursing team </w:t>
            </w:r>
            <w:r w:rsidR="00FD35F3">
              <w:t xml:space="preserve">with </w:t>
            </w:r>
            <w:r>
              <w:t xml:space="preserve">other </w:t>
            </w:r>
            <w:r w:rsidR="005F7CD4">
              <w:t xml:space="preserve">clinical </w:t>
            </w:r>
            <w:r>
              <w:t>duties as may be reasonably required</w:t>
            </w:r>
            <w:r w:rsidR="005F7CD4">
              <w:t xml:space="preserve">  </w:t>
            </w:r>
          </w:p>
        </w:tc>
      </w:tr>
      <w:tr w:rsidR="007E7364" w:rsidRPr="003C7F8B" w14:paraId="361233FD" w14:textId="77777777" w:rsidTr="3D76F7C4">
        <w:trPr>
          <w:trHeight w:val="454"/>
        </w:trPr>
        <w:tc>
          <w:tcPr>
            <w:tcW w:w="2555" w:type="dxa"/>
          </w:tcPr>
          <w:p w14:paraId="361233FB" w14:textId="5B03EE89" w:rsidR="007E7364" w:rsidRPr="0079484B" w:rsidRDefault="3D76F7C4" w:rsidP="3D76F7C4">
            <w:pPr>
              <w:spacing w:after="120"/>
              <w:rPr>
                <w:rFonts w:ascii="Calibri" w:hAnsi="Calibri" w:cs="Calibri"/>
                <w:b/>
                <w:bCs/>
              </w:rPr>
            </w:pPr>
            <w:r w:rsidRPr="3D76F7C4">
              <w:rPr>
                <w:rFonts w:ascii="Calibri" w:hAnsi="Calibri"/>
                <w:b/>
                <w:bCs/>
              </w:rPr>
              <w:t>Health and safety management accountabilities are understood and applied. Individual and staff H&amp;S outcome and objectives are reviewed at least annually</w:t>
            </w:r>
          </w:p>
        </w:tc>
        <w:tc>
          <w:tcPr>
            <w:tcW w:w="6823" w:type="dxa"/>
          </w:tcPr>
          <w:p w14:paraId="1CA37618" w14:textId="77777777" w:rsidR="00442BEB" w:rsidRDefault="3D76F7C4" w:rsidP="3D76F7C4">
            <w:pPr>
              <w:spacing w:after="120"/>
              <w:rPr>
                <w:rFonts w:ascii="Calibri" w:hAnsi="Calibri" w:cs="Calibri"/>
              </w:rPr>
            </w:pPr>
            <w:r w:rsidRPr="3D76F7C4">
              <w:rPr>
                <w:rFonts w:ascii="Calibri" w:hAnsi="Calibri" w:cs="Calibri"/>
              </w:rPr>
              <w:t>Significant hazards in the area of responsibility are identified, documented and reviewed annually or as new hazards emerge</w:t>
            </w:r>
          </w:p>
          <w:p w14:paraId="45A9B4C0" w14:textId="6DED75D0" w:rsidR="00442BEB" w:rsidRDefault="3D76F7C4" w:rsidP="3D76F7C4">
            <w:pPr>
              <w:spacing w:after="120"/>
              <w:rPr>
                <w:rFonts w:ascii="Calibri" w:hAnsi="Calibri" w:cs="Calibri"/>
              </w:rPr>
            </w:pPr>
            <w:r w:rsidRPr="3D76F7C4">
              <w:rPr>
                <w:rFonts w:ascii="Calibri" w:hAnsi="Calibri" w:cs="Calibri"/>
              </w:rPr>
              <w:t>Significant hazards are eliminated, isolated and/or risk minimise</w:t>
            </w:r>
            <w:r w:rsidR="00442BEB">
              <w:rPr>
                <w:rFonts w:ascii="Calibri" w:hAnsi="Calibri" w:cs="Calibri"/>
              </w:rPr>
              <w:t>d</w:t>
            </w:r>
          </w:p>
          <w:p w14:paraId="16262B9F" w14:textId="77777777" w:rsidR="00442BEB" w:rsidRDefault="3D76F7C4" w:rsidP="3D76F7C4">
            <w:pPr>
              <w:spacing w:after="120"/>
              <w:rPr>
                <w:rFonts w:ascii="Calibri" w:hAnsi="Calibri" w:cs="Calibri"/>
              </w:rPr>
            </w:pPr>
            <w:r w:rsidRPr="3D76F7C4">
              <w:rPr>
                <w:rFonts w:ascii="Calibri" w:hAnsi="Calibri" w:cs="Calibri"/>
              </w:rPr>
              <w:t>Staff in the area of responsibility are involved in the hazard management process</w:t>
            </w:r>
          </w:p>
          <w:p w14:paraId="148D5B7F" w14:textId="77777777" w:rsidR="00442BEB" w:rsidRDefault="3D76F7C4" w:rsidP="3D76F7C4">
            <w:pPr>
              <w:spacing w:after="120"/>
              <w:rPr>
                <w:rFonts w:ascii="Calibri" w:hAnsi="Calibri" w:cs="Calibri"/>
              </w:rPr>
            </w:pPr>
            <w:r w:rsidRPr="3D76F7C4">
              <w:rPr>
                <w:rFonts w:ascii="Calibri" w:hAnsi="Calibri" w:cs="Calibri"/>
              </w:rPr>
              <w:t>Relevant H&amp;S training is identified and completed for key staff and those with specific job/training requirements</w:t>
            </w:r>
          </w:p>
          <w:p w14:paraId="361233FC" w14:textId="0DFBC838" w:rsidR="007E7364" w:rsidRPr="0079484B" w:rsidRDefault="3D76F7C4" w:rsidP="3D76F7C4">
            <w:pPr>
              <w:spacing w:after="120"/>
              <w:rPr>
                <w:rFonts w:ascii="Calibri" w:hAnsi="Calibri" w:cs="Calibri"/>
              </w:rPr>
            </w:pPr>
            <w:r w:rsidRPr="3D76F7C4">
              <w:rPr>
                <w:rFonts w:ascii="Calibri" w:hAnsi="Calibri" w:cs="Calibri"/>
              </w:rPr>
              <w:t>Work accidents and incidents are reported as soon as possible after occurrence; investigation reports are completed and recommendations considered</w:t>
            </w:r>
          </w:p>
        </w:tc>
      </w:tr>
    </w:tbl>
    <w:p w14:paraId="6B01B6A6" w14:textId="77777777" w:rsidR="00E92C76" w:rsidRPr="003C7F8B" w:rsidRDefault="003C13D0">
      <w:r w:rsidRPr="003C7F8B">
        <w:br w:type="page"/>
      </w:r>
    </w:p>
    <w:tbl>
      <w:tblPr>
        <w:tblStyle w:val="TableGrid"/>
        <w:tblW w:w="9378" w:type="dxa"/>
        <w:tblInd w:w="142" w:type="dxa"/>
        <w:tblBorders>
          <w:top w:val="single" w:sz="8" w:space="0" w:color="FFDD00"/>
          <w:left w:val="none" w:sz="0" w:space="0" w:color="auto"/>
          <w:bottom w:val="single" w:sz="8" w:space="0" w:color="FFDD00"/>
          <w:right w:val="none" w:sz="0" w:space="0" w:color="auto"/>
          <w:insideH w:val="single" w:sz="8" w:space="0" w:color="FFDD00"/>
          <w:insideV w:val="none" w:sz="0" w:space="0" w:color="auto"/>
        </w:tblBorders>
        <w:tblLayout w:type="fixed"/>
        <w:tblLook w:val="04A0" w:firstRow="1" w:lastRow="0" w:firstColumn="1" w:lastColumn="0" w:noHBand="0" w:noVBand="1"/>
      </w:tblPr>
      <w:tblGrid>
        <w:gridCol w:w="2555"/>
        <w:gridCol w:w="6823"/>
      </w:tblGrid>
      <w:tr w:rsidR="00144B65" w:rsidRPr="003C7F8B" w14:paraId="3612341A" w14:textId="77777777" w:rsidTr="0052533A">
        <w:trPr>
          <w:trHeight w:val="891"/>
        </w:trPr>
        <w:tc>
          <w:tcPr>
            <w:tcW w:w="9378" w:type="dxa"/>
            <w:gridSpan w:val="2"/>
            <w:shd w:val="clear" w:color="auto" w:fill="FFDD00"/>
            <w:vAlign w:val="center"/>
          </w:tcPr>
          <w:p w14:paraId="36123419" w14:textId="34BF1D3F" w:rsidR="00144B65" w:rsidRPr="003C7F8B" w:rsidRDefault="08E6F2CD" w:rsidP="08E6F2CD">
            <w:pPr>
              <w:spacing w:after="120"/>
              <w:rPr>
                <w:i/>
                <w:iCs/>
                <w:sz w:val="24"/>
                <w:szCs w:val="24"/>
              </w:rPr>
            </w:pPr>
            <w:r w:rsidRPr="08E6F2CD">
              <w:rPr>
                <w:sz w:val="32"/>
                <w:szCs w:val="32"/>
              </w:rPr>
              <w:lastRenderedPageBreak/>
              <w:t>Our Values</w:t>
            </w:r>
            <w:r w:rsidR="00C95D3D">
              <w:rPr>
                <w:sz w:val="32"/>
                <w:szCs w:val="32"/>
              </w:rPr>
              <w:br/>
            </w:r>
            <w:r w:rsidR="00C95D3D" w:rsidRPr="00C95D3D">
              <w:rPr>
                <w:sz w:val="24"/>
                <w:szCs w:val="24"/>
              </w:rPr>
              <w:t>Ng</w:t>
            </w:r>
            <w:r w:rsidR="00C95D3D" w:rsidRPr="00C95D3D">
              <w:rPr>
                <w:rFonts w:cstheme="minorHAnsi"/>
                <w:sz w:val="24"/>
                <w:szCs w:val="24"/>
              </w:rPr>
              <w:t>ā</w:t>
            </w:r>
            <w:r w:rsidR="00C95D3D" w:rsidRPr="00C95D3D">
              <w:rPr>
                <w:sz w:val="24"/>
                <w:szCs w:val="24"/>
              </w:rPr>
              <w:t xml:space="preserve"> Uaratanga</w:t>
            </w:r>
          </w:p>
        </w:tc>
      </w:tr>
      <w:tr w:rsidR="00381E0F" w:rsidRPr="003C7F8B" w14:paraId="3612341E" w14:textId="77777777" w:rsidTr="0052533A">
        <w:trPr>
          <w:trHeight w:val="974"/>
        </w:trPr>
        <w:tc>
          <w:tcPr>
            <w:tcW w:w="2555" w:type="dxa"/>
          </w:tcPr>
          <w:p w14:paraId="3612341B" w14:textId="77777777" w:rsidR="00381E0F" w:rsidRPr="003C7F8B" w:rsidRDefault="08E6F2CD" w:rsidP="08E6F2CD">
            <w:pPr>
              <w:spacing w:beforeLines="60" w:before="144" w:afterLines="60" w:after="144"/>
              <w:rPr>
                <w:rFonts w:ascii="Calibri" w:hAnsi="Calibri" w:cs="Arial"/>
                <w:b/>
                <w:bCs/>
              </w:rPr>
            </w:pPr>
            <w:r w:rsidRPr="08E6F2CD">
              <w:rPr>
                <w:rFonts w:ascii="Calibri" w:hAnsi="Calibri" w:cs="Arial"/>
                <w:b/>
                <w:bCs/>
              </w:rPr>
              <w:t>Working Together</w:t>
            </w:r>
          </w:p>
          <w:p w14:paraId="3612341C" w14:textId="77777777" w:rsidR="00381E0F" w:rsidRPr="003C7F8B" w:rsidRDefault="3D76F7C4" w:rsidP="3D76F7C4">
            <w:pPr>
              <w:spacing w:beforeLines="60" w:before="144" w:afterLines="60" w:after="144"/>
              <w:rPr>
                <w:rFonts w:ascii="Calibri" w:hAnsi="Calibri" w:cs="Arial"/>
                <w:b/>
                <w:bCs/>
                <w:i/>
                <w:iCs/>
              </w:rPr>
            </w:pPr>
            <w:r w:rsidRPr="3D76F7C4">
              <w:rPr>
                <w:rFonts w:ascii="Calibri" w:hAnsi="Calibri" w:cs="Arial"/>
                <w:b/>
                <w:bCs/>
                <w:i/>
                <w:iCs/>
              </w:rPr>
              <w:t>Mahi tahi</w:t>
            </w:r>
          </w:p>
        </w:tc>
        <w:tc>
          <w:tcPr>
            <w:tcW w:w="6823" w:type="dxa"/>
          </w:tcPr>
          <w:p w14:paraId="3612341D" w14:textId="77777777" w:rsidR="00381E0F" w:rsidRPr="003C7F8B" w:rsidRDefault="08E6F2CD" w:rsidP="08E6F2CD">
            <w:pPr>
              <w:spacing w:beforeLines="60" w:before="144" w:afterLines="60" w:after="144"/>
              <w:jc w:val="both"/>
              <w:rPr>
                <w:rFonts w:ascii="Calibri" w:hAnsi="Calibri" w:cs="Arial"/>
              </w:rPr>
            </w:pPr>
            <w:r w:rsidRPr="08E6F2CD">
              <w:rPr>
                <w:rFonts w:ascii="Calibri" w:hAnsi="Calibri" w:cs="Arial"/>
              </w:rPr>
              <w:t>We work collaboratively within and outside our organisation.  We form partnerships, openly communicate, share expertise and try new things.</w:t>
            </w:r>
          </w:p>
        </w:tc>
      </w:tr>
      <w:tr w:rsidR="00381E0F" w:rsidRPr="003C7F8B" w14:paraId="36123422" w14:textId="77777777" w:rsidTr="0052533A">
        <w:trPr>
          <w:trHeight w:val="948"/>
        </w:trPr>
        <w:tc>
          <w:tcPr>
            <w:tcW w:w="2555" w:type="dxa"/>
          </w:tcPr>
          <w:p w14:paraId="3612341F" w14:textId="77777777" w:rsidR="00381E0F" w:rsidRPr="003C7F8B" w:rsidRDefault="08E6F2CD" w:rsidP="08E6F2CD">
            <w:pPr>
              <w:spacing w:beforeLines="60" w:before="144" w:afterLines="60" w:after="144"/>
              <w:rPr>
                <w:rFonts w:ascii="Calibri" w:hAnsi="Calibri" w:cs="Arial"/>
                <w:b/>
                <w:bCs/>
              </w:rPr>
            </w:pPr>
            <w:r w:rsidRPr="08E6F2CD">
              <w:rPr>
                <w:rFonts w:ascii="Calibri" w:hAnsi="Calibri" w:cs="Arial"/>
                <w:b/>
                <w:bCs/>
              </w:rPr>
              <w:t>Challenge and Innovation</w:t>
            </w:r>
          </w:p>
          <w:p w14:paraId="36123420" w14:textId="77777777" w:rsidR="00381E0F" w:rsidRPr="003C7F8B" w:rsidRDefault="3D76F7C4" w:rsidP="3D76F7C4">
            <w:pPr>
              <w:spacing w:beforeLines="60" w:before="144" w:afterLines="60" w:after="144"/>
              <w:rPr>
                <w:rFonts w:ascii="Calibri" w:hAnsi="Calibri" w:cs="Arial"/>
                <w:b/>
                <w:bCs/>
                <w:i/>
                <w:iCs/>
              </w:rPr>
            </w:pPr>
            <w:r w:rsidRPr="3D76F7C4">
              <w:rPr>
                <w:rFonts w:ascii="Calibri" w:hAnsi="Calibri" w:cs="Arial"/>
                <w:b/>
                <w:bCs/>
                <w:i/>
                <w:iCs/>
              </w:rPr>
              <w:t>Whakaaro whānui</w:t>
            </w:r>
          </w:p>
        </w:tc>
        <w:tc>
          <w:tcPr>
            <w:tcW w:w="6823" w:type="dxa"/>
          </w:tcPr>
          <w:p w14:paraId="36123421" w14:textId="77777777" w:rsidR="00381E0F" w:rsidRPr="003C7F8B" w:rsidRDefault="08E6F2CD" w:rsidP="08E6F2CD">
            <w:pPr>
              <w:spacing w:beforeLines="60" w:before="144" w:afterLines="60" w:after="144"/>
              <w:jc w:val="both"/>
              <w:rPr>
                <w:rFonts w:ascii="Calibri" w:hAnsi="Calibri" w:cs="Arial"/>
              </w:rPr>
            </w:pPr>
            <w:r w:rsidRPr="08E6F2CD">
              <w:rPr>
                <w:rFonts w:ascii="Calibri" w:hAnsi="Calibri" w:cs="Arial"/>
              </w:rPr>
              <w:t>We are leaders, so we challenge ourselves and others to look for ways to do things better and to embrace innovation and achievement.</w:t>
            </w:r>
          </w:p>
        </w:tc>
      </w:tr>
      <w:tr w:rsidR="00381E0F" w:rsidRPr="003C7F8B" w14:paraId="36123426" w14:textId="77777777" w:rsidTr="0052533A">
        <w:trPr>
          <w:trHeight w:val="1110"/>
        </w:trPr>
        <w:tc>
          <w:tcPr>
            <w:tcW w:w="2555" w:type="dxa"/>
          </w:tcPr>
          <w:p w14:paraId="36123423" w14:textId="77777777" w:rsidR="00381E0F" w:rsidRPr="003C7F8B" w:rsidRDefault="08E6F2CD" w:rsidP="08E6F2CD">
            <w:pPr>
              <w:spacing w:beforeLines="60" w:before="144" w:afterLines="60" w:after="144"/>
              <w:rPr>
                <w:rFonts w:ascii="Calibri" w:hAnsi="Calibri" w:cs="Arial"/>
                <w:b/>
                <w:bCs/>
              </w:rPr>
            </w:pPr>
            <w:r w:rsidRPr="08E6F2CD">
              <w:rPr>
                <w:rFonts w:ascii="Calibri" w:hAnsi="Calibri" w:cs="Arial"/>
                <w:b/>
                <w:bCs/>
              </w:rPr>
              <w:t>Customer Focus</w:t>
            </w:r>
          </w:p>
          <w:p w14:paraId="36123424" w14:textId="77777777" w:rsidR="00381E0F" w:rsidRPr="003C7F8B" w:rsidRDefault="3D76F7C4" w:rsidP="3D76F7C4">
            <w:pPr>
              <w:spacing w:beforeLines="60" w:before="144" w:afterLines="60" w:after="144"/>
              <w:rPr>
                <w:rFonts w:ascii="Calibri" w:hAnsi="Calibri" w:cs="Arial"/>
                <w:b/>
                <w:bCs/>
                <w:i/>
                <w:iCs/>
              </w:rPr>
            </w:pPr>
            <w:r w:rsidRPr="3D76F7C4">
              <w:rPr>
                <w:rFonts w:ascii="Calibri" w:hAnsi="Calibri" w:cs="Arial"/>
                <w:b/>
                <w:bCs/>
                <w:i/>
                <w:iCs/>
              </w:rPr>
              <w:t>Manaaki tangata</w:t>
            </w:r>
          </w:p>
        </w:tc>
        <w:tc>
          <w:tcPr>
            <w:tcW w:w="6823" w:type="dxa"/>
          </w:tcPr>
          <w:p w14:paraId="36123425" w14:textId="77777777" w:rsidR="00381E0F" w:rsidRPr="003C7F8B" w:rsidRDefault="08E6F2CD" w:rsidP="08E6F2CD">
            <w:pPr>
              <w:spacing w:beforeLines="60" w:before="144" w:afterLines="60" w:after="144"/>
              <w:jc w:val="both"/>
              <w:rPr>
                <w:rFonts w:ascii="Calibri" w:hAnsi="Calibri" w:cs="Arial"/>
              </w:rPr>
            </w:pPr>
            <w:r w:rsidRPr="08E6F2CD">
              <w:rPr>
                <w:rFonts w:ascii="Calibri" w:hAnsi="Calibri" w:cs="Arial"/>
              </w:rPr>
              <w:t>Students, employers and colleagues in the organisation are all our customers.  We drive our organisation from their needs, and act with purpose, creativity and energy to exceed their expectations.</w:t>
            </w:r>
          </w:p>
        </w:tc>
      </w:tr>
      <w:tr w:rsidR="00381E0F" w:rsidRPr="003C7F8B" w14:paraId="3612342A" w14:textId="77777777" w:rsidTr="0052533A">
        <w:trPr>
          <w:trHeight w:val="1110"/>
        </w:trPr>
        <w:tc>
          <w:tcPr>
            <w:tcW w:w="2555" w:type="dxa"/>
          </w:tcPr>
          <w:p w14:paraId="36123427" w14:textId="77777777" w:rsidR="00381E0F" w:rsidRPr="003C7F8B" w:rsidRDefault="08E6F2CD" w:rsidP="08E6F2CD">
            <w:pPr>
              <w:spacing w:beforeLines="60" w:before="144" w:afterLines="60" w:after="144"/>
              <w:rPr>
                <w:rFonts w:ascii="Calibri" w:hAnsi="Calibri" w:cs="Arial"/>
                <w:b/>
                <w:bCs/>
              </w:rPr>
            </w:pPr>
            <w:r w:rsidRPr="08E6F2CD">
              <w:rPr>
                <w:rFonts w:ascii="Calibri" w:hAnsi="Calibri" w:cs="Arial"/>
                <w:b/>
                <w:bCs/>
              </w:rPr>
              <w:t>Valuing People</w:t>
            </w:r>
          </w:p>
          <w:p w14:paraId="36123428" w14:textId="77777777" w:rsidR="00381E0F" w:rsidRPr="003C7F8B" w:rsidRDefault="3D76F7C4" w:rsidP="3D76F7C4">
            <w:pPr>
              <w:spacing w:beforeLines="60" w:before="144" w:afterLines="60" w:after="144"/>
              <w:rPr>
                <w:rFonts w:ascii="Calibri" w:hAnsi="Calibri" w:cs="Arial"/>
                <w:b/>
                <w:bCs/>
                <w:i/>
                <w:iCs/>
              </w:rPr>
            </w:pPr>
            <w:r w:rsidRPr="3D76F7C4">
              <w:rPr>
                <w:rFonts w:ascii="Calibri" w:hAnsi="Calibri" w:cs="Arial"/>
                <w:b/>
                <w:bCs/>
                <w:i/>
                <w:iCs/>
              </w:rPr>
              <w:t>Whakamana i te tangata</w:t>
            </w:r>
          </w:p>
        </w:tc>
        <w:tc>
          <w:tcPr>
            <w:tcW w:w="6823" w:type="dxa"/>
          </w:tcPr>
          <w:p w14:paraId="36123429" w14:textId="77777777" w:rsidR="00381E0F" w:rsidRPr="003C7F8B" w:rsidRDefault="08E6F2CD" w:rsidP="08E6F2CD">
            <w:pPr>
              <w:spacing w:beforeLines="60" w:before="144" w:afterLines="60" w:after="144"/>
              <w:jc w:val="both"/>
              <w:rPr>
                <w:rFonts w:ascii="Calibri" w:hAnsi="Calibri" w:cs="Arial"/>
                <w:b/>
                <w:bCs/>
              </w:rPr>
            </w:pPr>
            <w:r w:rsidRPr="08E6F2CD">
              <w:rPr>
                <w:rFonts w:ascii="Calibri" w:hAnsi="Calibri" w:cs="Arial"/>
              </w:rPr>
              <w:t>We treat everyone with courtesy and respect, without prejudice and valuing different perspectives. We involve and listen to others, and recognise them for their contribution; always acting with integrity.</w:t>
            </w:r>
          </w:p>
        </w:tc>
      </w:tr>
      <w:tr w:rsidR="00381E0F" w:rsidRPr="003C7F8B" w14:paraId="3612342E" w14:textId="77777777" w:rsidTr="0052533A">
        <w:trPr>
          <w:trHeight w:val="1385"/>
        </w:trPr>
        <w:tc>
          <w:tcPr>
            <w:tcW w:w="2555" w:type="dxa"/>
          </w:tcPr>
          <w:p w14:paraId="3612342B" w14:textId="77777777" w:rsidR="00381E0F" w:rsidRPr="003C7F8B" w:rsidRDefault="08E6F2CD" w:rsidP="08E6F2CD">
            <w:pPr>
              <w:spacing w:beforeLines="60" w:before="144" w:afterLines="60" w:after="144"/>
              <w:rPr>
                <w:rFonts w:ascii="Calibri" w:hAnsi="Calibri" w:cs="Arial"/>
                <w:b/>
                <w:bCs/>
              </w:rPr>
            </w:pPr>
            <w:r w:rsidRPr="08E6F2CD">
              <w:rPr>
                <w:rFonts w:ascii="Calibri" w:hAnsi="Calibri" w:cs="Arial"/>
                <w:b/>
                <w:bCs/>
              </w:rPr>
              <w:t>Taking Ownership</w:t>
            </w:r>
          </w:p>
          <w:p w14:paraId="3612342C" w14:textId="77777777" w:rsidR="00381E0F" w:rsidRPr="003C7F8B" w:rsidRDefault="3D76F7C4" w:rsidP="3D76F7C4">
            <w:pPr>
              <w:spacing w:beforeLines="60" w:before="144" w:afterLines="60" w:after="144"/>
              <w:rPr>
                <w:rFonts w:ascii="Calibri" w:hAnsi="Calibri" w:cs="Arial"/>
                <w:b/>
                <w:bCs/>
                <w:i/>
                <w:iCs/>
              </w:rPr>
            </w:pPr>
            <w:r w:rsidRPr="3D76F7C4">
              <w:rPr>
                <w:rFonts w:ascii="Calibri" w:hAnsi="Calibri" w:cs="Arial"/>
                <w:b/>
                <w:bCs/>
                <w:i/>
                <w:iCs/>
              </w:rPr>
              <w:t>Kia tika</w:t>
            </w:r>
          </w:p>
        </w:tc>
        <w:tc>
          <w:tcPr>
            <w:tcW w:w="6823" w:type="dxa"/>
          </w:tcPr>
          <w:p w14:paraId="3612342D" w14:textId="77777777" w:rsidR="00381E0F" w:rsidRPr="003C7F8B" w:rsidRDefault="08E6F2CD" w:rsidP="08E6F2CD">
            <w:pPr>
              <w:spacing w:beforeLines="60" w:before="144" w:afterLines="60" w:after="144"/>
              <w:jc w:val="both"/>
              <w:rPr>
                <w:rFonts w:ascii="Calibri" w:hAnsi="Calibri" w:cs="Arial"/>
              </w:rPr>
            </w:pPr>
            <w:r w:rsidRPr="08E6F2CD">
              <w:rPr>
                <w:rFonts w:ascii="Calibri" w:hAnsi="Calibri" w:cs="Arial"/>
              </w:rPr>
              <w:t>We are all responsible for the overall success of our organisation, and are accountable for our actions and results.  We make quality decisions based on sound information and we learn from our mistakes in a ‘no blame’ culture.</w:t>
            </w:r>
          </w:p>
        </w:tc>
      </w:tr>
      <w:tr w:rsidR="00381E0F" w:rsidRPr="003C7F8B" w14:paraId="36123432" w14:textId="77777777" w:rsidTr="0052533A">
        <w:trPr>
          <w:trHeight w:val="1262"/>
        </w:trPr>
        <w:tc>
          <w:tcPr>
            <w:tcW w:w="2555" w:type="dxa"/>
          </w:tcPr>
          <w:p w14:paraId="3612342F" w14:textId="77777777" w:rsidR="00381E0F" w:rsidRPr="003C7F8B" w:rsidRDefault="08E6F2CD" w:rsidP="08E6F2CD">
            <w:pPr>
              <w:spacing w:beforeLines="60" w:before="144" w:afterLines="60" w:after="144"/>
              <w:rPr>
                <w:rFonts w:ascii="Calibri" w:hAnsi="Calibri" w:cs="Arial"/>
                <w:b/>
                <w:bCs/>
              </w:rPr>
            </w:pPr>
            <w:r w:rsidRPr="08E6F2CD">
              <w:rPr>
                <w:rFonts w:ascii="Calibri" w:hAnsi="Calibri" w:cs="Arial"/>
                <w:b/>
                <w:bCs/>
              </w:rPr>
              <w:t>Improvement and Opportunity</w:t>
            </w:r>
          </w:p>
          <w:p w14:paraId="36123430" w14:textId="77777777" w:rsidR="00381E0F" w:rsidRPr="003C7F8B" w:rsidRDefault="3D76F7C4" w:rsidP="3D76F7C4">
            <w:pPr>
              <w:spacing w:beforeLines="60" w:before="144" w:afterLines="60" w:after="144"/>
              <w:rPr>
                <w:rFonts w:ascii="Calibri" w:hAnsi="Calibri" w:cs="Arial"/>
                <w:b/>
                <w:bCs/>
                <w:i/>
                <w:iCs/>
              </w:rPr>
            </w:pPr>
            <w:r w:rsidRPr="3D76F7C4">
              <w:rPr>
                <w:rFonts w:ascii="Calibri" w:hAnsi="Calibri" w:cs="Arial"/>
                <w:b/>
                <w:bCs/>
                <w:i/>
                <w:iCs/>
              </w:rPr>
              <w:t>Kia tupu, kia hua</w:t>
            </w:r>
          </w:p>
        </w:tc>
        <w:tc>
          <w:tcPr>
            <w:tcW w:w="6823" w:type="dxa"/>
          </w:tcPr>
          <w:p w14:paraId="36123431" w14:textId="77777777" w:rsidR="00381E0F" w:rsidRPr="003C7F8B" w:rsidRDefault="08E6F2CD" w:rsidP="08E6F2CD">
            <w:pPr>
              <w:spacing w:beforeLines="60" w:before="144" w:afterLines="60" w:after="144"/>
              <w:jc w:val="both"/>
              <w:rPr>
                <w:rFonts w:ascii="Calibri" w:hAnsi="Calibri" w:cs="Arial"/>
                <w:b/>
                <w:bCs/>
              </w:rPr>
            </w:pPr>
            <w:r w:rsidRPr="08E6F2CD">
              <w:rPr>
                <w:rFonts w:ascii="Calibri" w:hAnsi="Calibri" w:cs="Arial"/>
              </w:rPr>
              <w:t>We are committed to setting high standards and continually improving what we do.  We are passionate about extending opportunities to students, employers and the wider community.</w:t>
            </w:r>
          </w:p>
        </w:tc>
      </w:tr>
    </w:tbl>
    <w:p w14:paraId="36123433" w14:textId="77777777" w:rsidR="00381E0F" w:rsidRPr="003C7F8B" w:rsidRDefault="00381E0F" w:rsidP="000124C6">
      <w:pPr>
        <w:spacing w:line="240" w:lineRule="auto"/>
      </w:pPr>
      <w:r w:rsidRPr="003C7F8B">
        <w:br w:type="page"/>
      </w:r>
    </w:p>
    <w:tbl>
      <w:tblPr>
        <w:tblStyle w:val="TableGrid"/>
        <w:tblW w:w="9378" w:type="dxa"/>
        <w:tblInd w:w="142" w:type="dxa"/>
        <w:tblBorders>
          <w:top w:val="single" w:sz="8" w:space="0" w:color="FFDD00"/>
          <w:left w:val="none" w:sz="0" w:space="0" w:color="auto"/>
          <w:bottom w:val="single" w:sz="8" w:space="0" w:color="FFDD00"/>
          <w:right w:val="none" w:sz="0" w:space="0" w:color="auto"/>
          <w:insideH w:val="single" w:sz="8" w:space="0" w:color="FFDD00"/>
          <w:insideV w:val="none" w:sz="0" w:space="0" w:color="auto"/>
        </w:tblBorders>
        <w:tblLook w:val="04A0" w:firstRow="1" w:lastRow="0" w:firstColumn="1" w:lastColumn="0" w:noHBand="0" w:noVBand="1"/>
      </w:tblPr>
      <w:tblGrid>
        <w:gridCol w:w="2986"/>
        <w:gridCol w:w="6392"/>
      </w:tblGrid>
      <w:tr w:rsidR="00381E0F" w:rsidRPr="003C7F8B" w14:paraId="36123437" w14:textId="77777777" w:rsidTr="3D76F7C4">
        <w:trPr>
          <w:trHeight w:val="910"/>
        </w:trPr>
        <w:tc>
          <w:tcPr>
            <w:tcW w:w="9378" w:type="dxa"/>
            <w:gridSpan w:val="2"/>
            <w:shd w:val="clear" w:color="auto" w:fill="FFDD00"/>
            <w:vAlign w:val="center"/>
          </w:tcPr>
          <w:p w14:paraId="36123436" w14:textId="5319D38D" w:rsidR="00381E0F" w:rsidRPr="003C7F8B" w:rsidRDefault="08E6F2CD" w:rsidP="08E6F2CD">
            <w:pPr>
              <w:spacing w:after="120"/>
              <w:rPr>
                <w:b/>
                <w:bCs/>
                <w:sz w:val="24"/>
                <w:szCs w:val="24"/>
              </w:rPr>
            </w:pPr>
            <w:r w:rsidRPr="08E6F2CD">
              <w:rPr>
                <w:sz w:val="32"/>
                <w:szCs w:val="32"/>
              </w:rPr>
              <w:lastRenderedPageBreak/>
              <w:t>Competency Specification</w:t>
            </w:r>
            <w:r w:rsidR="00C95D3D">
              <w:rPr>
                <w:sz w:val="32"/>
                <w:szCs w:val="32"/>
              </w:rPr>
              <w:br/>
            </w:r>
            <w:r w:rsidR="00C95D3D" w:rsidRPr="00C95D3D">
              <w:rPr>
                <w:sz w:val="24"/>
                <w:szCs w:val="24"/>
              </w:rPr>
              <w:t>P</w:t>
            </w:r>
            <w:r w:rsidR="00C95D3D" w:rsidRPr="00C95D3D">
              <w:rPr>
                <w:rFonts w:cstheme="minorHAnsi"/>
                <w:sz w:val="24"/>
                <w:szCs w:val="24"/>
              </w:rPr>
              <w:t>ū</w:t>
            </w:r>
            <w:r w:rsidR="00C95D3D" w:rsidRPr="00C95D3D">
              <w:rPr>
                <w:sz w:val="24"/>
                <w:szCs w:val="24"/>
              </w:rPr>
              <w:t>kenga Tautuhi</w:t>
            </w:r>
          </w:p>
        </w:tc>
      </w:tr>
      <w:tr w:rsidR="00C64A62" w:rsidRPr="003C7F8B" w14:paraId="48C2ECCF" w14:textId="77777777" w:rsidTr="3D76F7C4">
        <w:trPr>
          <w:trHeight w:val="518"/>
        </w:trPr>
        <w:tc>
          <w:tcPr>
            <w:tcW w:w="2986" w:type="dxa"/>
          </w:tcPr>
          <w:p w14:paraId="654689FC" w14:textId="755453F3" w:rsidR="00C64A62" w:rsidRPr="003C7F8B" w:rsidRDefault="08E6F2CD" w:rsidP="08E6F2CD">
            <w:pPr>
              <w:spacing w:after="120"/>
              <w:rPr>
                <w:rFonts w:ascii="Calibri" w:hAnsi="Calibri" w:cs="Arial"/>
                <w:b/>
                <w:bCs/>
              </w:rPr>
            </w:pPr>
            <w:r w:rsidRPr="08E6F2CD">
              <w:rPr>
                <w:rFonts w:ascii="Calibri" w:hAnsi="Calibri" w:cs="Arial"/>
                <w:b/>
                <w:bCs/>
              </w:rPr>
              <w:t>Education/training</w:t>
            </w:r>
          </w:p>
        </w:tc>
        <w:tc>
          <w:tcPr>
            <w:tcW w:w="6391" w:type="dxa"/>
          </w:tcPr>
          <w:p w14:paraId="3001313F" w14:textId="4B36356A" w:rsidR="00C64A62" w:rsidRPr="0035000A" w:rsidRDefault="004D501D" w:rsidP="007627E9">
            <w:pPr>
              <w:spacing w:after="120"/>
            </w:pPr>
            <w:r>
              <w:t>Fully registered under the Health Practitioner Competence Assurance (HPCA) Act 2003 with a scope of practice that is appropriate to working as a mental health clinician</w:t>
            </w:r>
          </w:p>
          <w:p w14:paraId="38CB110F" w14:textId="77777777" w:rsidR="00C64A62" w:rsidRPr="0035000A" w:rsidRDefault="3D76F7C4" w:rsidP="007627E9">
            <w:pPr>
              <w:spacing w:after="120"/>
            </w:pPr>
            <w:r>
              <w:t>Post graduate qualification in mental health essential</w:t>
            </w:r>
          </w:p>
          <w:p w14:paraId="615A37C0" w14:textId="77777777" w:rsidR="00C64A62" w:rsidRPr="0035000A" w:rsidRDefault="3D76F7C4" w:rsidP="007627E9">
            <w:pPr>
              <w:spacing w:after="120"/>
            </w:pPr>
            <w:r>
              <w:t>Post graduate qualification in Māori Health an advantage</w:t>
            </w:r>
          </w:p>
          <w:p w14:paraId="5A4E5432" w14:textId="011531D1" w:rsidR="00C64A62" w:rsidRDefault="3D76F7C4" w:rsidP="007627E9">
            <w:pPr>
              <w:spacing w:after="120"/>
            </w:pPr>
            <w:r>
              <w:t>Current annual practi</w:t>
            </w:r>
            <w:r w:rsidR="00C753C1">
              <w:t>s</w:t>
            </w:r>
            <w:r>
              <w:t>ing certificate</w:t>
            </w:r>
          </w:p>
          <w:p w14:paraId="3D742030" w14:textId="6637EE64" w:rsidR="00724D4C" w:rsidRPr="0035000A" w:rsidRDefault="00724D4C" w:rsidP="007627E9">
            <w:pPr>
              <w:spacing w:after="120"/>
            </w:pPr>
            <w:r>
              <w:t xml:space="preserve">Full </w:t>
            </w:r>
            <w:r w:rsidR="004D501D">
              <w:t>drivers’</w:t>
            </w:r>
            <w:r>
              <w:t xml:space="preserve"> licence</w:t>
            </w:r>
          </w:p>
        </w:tc>
      </w:tr>
      <w:tr w:rsidR="00C64A62" w:rsidRPr="003C7F8B" w14:paraId="3390B11B" w14:textId="77777777" w:rsidTr="3D76F7C4">
        <w:trPr>
          <w:trHeight w:val="531"/>
        </w:trPr>
        <w:tc>
          <w:tcPr>
            <w:tcW w:w="2986" w:type="dxa"/>
          </w:tcPr>
          <w:p w14:paraId="287BAE70" w14:textId="226AC2B4" w:rsidR="00C64A62" w:rsidRPr="003C7F8B" w:rsidRDefault="08E6F2CD" w:rsidP="08E6F2CD">
            <w:pPr>
              <w:spacing w:after="120"/>
              <w:rPr>
                <w:rFonts w:ascii="Calibri" w:hAnsi="Calibri" w:cs="Arial"/>
                <w:b/>
                <w:bCs/>
              </w:rPr>
            </w:pPr>
            <w:r w:rsidRPr="08E6F2CD">
              <w:rPr>
                <w:rFonts w:ascii="Calibri" w:hAnsi="Calibri" w:cs="Arial"/>
                <w:b/>
                <w:bCs/>
              </w:rPr>
              <w:t>Experience</w:t>
            </w:r>
          </w:p>
        </w:tc>
        <w:tc>
          <w:tcPr>
            <w:tcW w:w="6391" w:type="dxa"/>
          </w:tcPr>
          <w:p w14:paraId="40E530DF" w14:textId="2F4B9B27" w:rsidR="00C64A62" w:rsidRPr="00635C05" w:rsidRDefault="3D76F7C4" w:rsidP="007627E9">
            <w:pPr>
              <w:spacing w:after="120"/>
            </w:pPr>
            <w:r>
              <w:t>Recent clinical experience in mental health</w:t>
            </w:r>
          </w:p>
          <w:p w14:paraId="2B03A3B6" w14:textId="77777777" w:rsidR="00C64A62" w:rsidRPr="00635C05" w:rsidRDefault="3D76F7C4" w:rsidP="007627E9">
            <w:pPr>
              <w:spacing w:after="120"/>
            </w:pPr>
            <w:r>
              <w:t>Minimum 3-5 years' experience in mental health care</w:t>
            </w:r>
          </w:p>
          <w:p w14:paraId="45AC4187" w14:textId="77777777" w:rsidR="00C64A62" w:rsidRPr="00635C05" w:rsidRDefault="3D76F7C4" w:rsidP="007627E9">
            <w:pPr>
              <w:spacing w:after="120"/>
            </w:pPr>
            <w:r>
              <w:t>Health promotion and education experience an advantage</w:t>
            </w:r>
          </w:p>
          <w:p w14:paraId="3D786782" w14:textId="1B025CA3" w:rsidR="00C64A62" w:rsidRPr="00635C05" w:rsidRDefault="3D76F7C4" w:rsidP="007627E9">
            <w:pPr>
              <w:spacing w:after="120"/>
            </w:pPr>
            <w:r>
              <w:t>Expertise in crisis intervention including suicide risk assessment</w:t>
            </w:r>
          </w:p>
        </w:tc>
      </w:tr>
      <w:tr w:rsidR="00C64A62" w:rsidRPr="003C7F8B" w14:paraId="3AD2CF6F" w14:textId="77777777" w:rsidTr="3D76F7C4">
        <w:trPr>
          <w:trHeight w:val="1218"/>
        </w:trPr>
        <w:tc>
          <w:tcPr>
            <w:tcW w:w="2986" w:type="dxa"/>
          </w:tcPr>
          <w:p w14:paraId="6B1A49CF" w14:textId="1A738974" w:rsidR="00C64A62" w:rsidRPr="003C7F8B" w:rsidRDefault="08E6F2CD" w:rsidP="08E6F2CD">
            <w:pPr>
              <w:spacing w:after="120"/>
              <w:rPr>
                <w:rFonts w:ascii="Calibri" w:hAnsi="Calibri" w:cs="Arial"/>
                <w:b/>
                <w:bCs/>
              </w:rPr>
            </w:pPr>
            <w:r w:rsidRPr="08E6F2CD">
              <w:rPr>
                <w:rFonts w:ascii="Calibri" w:hAnsi="Calibri" w:cs="Arial"/>
                <w:b/>
                <w:bCs/>
              </w:rPr>
              <w:t>Typical knowledge, skills and attributes</w:t>
            </w:r>
          </w:p>
        </w:tc>
        <w:tc>
          <w:tcPr>
            <w:tcW w:w="6391" w:type="dxa"/>
          </w:tcPr>
          <w:p w14:paraId="78499B2C" w14:textId="7CFF8CE0" w:rsidR="00C64A62" w:rsidRPr="0035000A" w:rsidRDefault="3D76F7C4" w:rsidP="007627E9">
            <w:pPr>
              <w:spacing w:after="120"/>
            </w:pPr>
            <w:r>
              <w:t>Good working knowledge of how adult mental health services and local NGO's function - including the entry criteria's</w:t>
            </w:r>
          </w:p>
          <w:p w14:paraId="4F27BC78" w14:textId="44A8A1BF" w:rsidR="00C64A62" w:rsidRPr="0035000A" w:rsidRDefault="3D76F7C4" w:rsidP="007627E9">
            <w:pPr>
              <w:spacing w:after="120"/>
            </w:pPr>
            <w:r>
              <w:t>Three to four years post-graduate nursing experience working in community mental health, with strong assessment skills and risk management skills</w:t>
            </w:r>
          </w:p>
          <w:p w14:paraId="4276240E" w14:textId="1451EFA3" w:rsidR="00C64A62" w:rsidRPr="0035000A" w:rsidRDefault="3D76F7C4" w:rsidP="007627E9">
            <w:pPr>
              <w:spacing w:after="120"/>
            </w:pPr>
            <w:r>
              <w:t>Expertise in crisis intervention including suicide risk assessment</w:t>
            </w:r>
          </w:p>
          <w:p w14:paraId="49520C78" w14:textId="2662EC20" w:rsidR="00C64A62" w:rsidRPr="0035000A" w:rsidRDefault="3D76F7C4" w:rsidP="007627E9">
            <w:pPr>
              <w:spacing w:after="120"/>
            </w:pPr>
            <w:r>
              <w:t>A working understanding of the mental health support framework in New Zealand</w:t>
            </w:r>
          </w:p>
          <w:p w14:paraId="6BB53A32" w14:textId="3C094C09" w:rsidR="00C64A62" w:rsidRPr="0035000A" w:rsidRDefault="3D76F7C4" w:rsidP="007627E9">
            <w:pPr>
              <w:spacing w:after="120"/>
            </w:pPr>
            <w:r>
              <w:t>Experience working with the unique mental health needs of young people and tertiary students</w:t>
            </w:r>
          </w:p>
          <w:p w14:paraId="228691DE" w14:textId="4BB6C8E4" w:rsidR="00C64A62" w:rsidRPr="0035000A" w:rsidRDefault="3D76F7C4" w:rsidP="007627E9">
            <w:pPr>
              <w:spacing w:after="120"/>
            </w:pPr>
            <w:r>
              <w:t>Demonstrated ability to conduct mental health status exams and suicide risk assessments and provide treatment planning and crisis intervention</w:t>
            </w:r>
          </w:p>
          <w:p w14:paraId="1F96B550" w14:textId="3E45A194" w:rsidR="00C64A62" w:rsidRPr="0035000A" w:rsidRDefault="3D76F7C4" w:rsidP="007627E9">
            <w:pPr>
              <w:spacing w:after="120"/>
            </w:pPr>
            <w:r>
              <w:t>Proven ability to clearly communicate complex information to people and groups with a variety of levels of health literacy</w:t>
            </w:r>
          </w:p>
          <w:p w14:paraId="73B6725C" w14:textId="105480F0" w:rsidR="00C64A62" w:rsidRPr="0035000A" w:rsidRDefault="3D76F7C4" w:rsidP="007627E9">
            <w:pPr>
              <w:spacing w:after="120"/>
            </w:pPr>
            <w:r>
              <w:t>Demonstrated administrative and computing skills and experience</w:t>
            </w:r>
          </w:p>
          <w:p w14:paraId="394E2B62" w14:textId="14E32652" w:rsidR="00C64A62" w:rsidRPr="0035000A" w:rsidRDefault="3D76F7C4" w:rsidP="007627E9">
            <w:pPr>
              <w:spacing w:after="120"/>
            </w:pPr>
            <w:r>
              <w:t>Utilise contemporary practice models that include psychological therapies and principles such as the recovery model, Stepped Care Approach, and strengths-based practice</w:t>
            </w:r>
          </w:p>
          <w:p w14:paraId="06E3211A" w14:textId="77777777" w:rsidR="00C64A62" w:rsidRPr="0035000A" w:rsidRDefault="3D76F7C4" w:rsidP="007627E9">
            <w:pPr>
              <w:spacing w:after="120"/>
            </w:pPr>
            <w:r>
              <w:lastRenderedPageBreak/>
              <w:t>Knowledge of legislation and government policies and procedures that relate to client</w:t>
            </w:r>
          </w:p>
          <w:p w14:paraId="52799565" w14:textId="77777777" w:rsidR="00C64A62" w:rsidRPr="0035000A" w:rsidRDefault="3D76F7C4" w:rsidP="007627E9">
            <w:pPr>
              <w:spacing w:after="120"/>
            </w:pPr>
            <w:r>
              <w:t>Postgrad skills in assessment of MH and addictions</w:t>
            </w:r>
          </w:p>
          <w:p w14:paraId="1D653150" w14:textId="77777777" w:rsidR="00C64A62" w:rsidRPr="0035000A" w:rsidRDefault="3D76F7C4" w:rsidP="007627E9">
            <w:pPr>
              <w:spacing w:after="120"/>
            </w:pPr>
            <w:r>
              <w:t>Triage experience</w:t>
            </w:r>
          </w:p>
          <w:p w14:paraId="4E2199EF" w14:textId="77777777" w:rsidR="00C64A62" w:rsidRPr="0035000A" w:rsidRDefault="3D76F7C4" w:rsidP="007627E9">
            <w:pPr>
              <w:spacing w:after="120"/>
            </w:pPr>
            <w:r>
              <w:t>Primary care experience, working within a kaupapa Maori service</w:t>
            </w:r>
          </w:p>
          <w:p w14:paraId="7A1B57C9" w14:textId="77777777" w:rsidR="00C64A62" w:rsidRPr="0035000A" w:rsidRDefault="3D76F7C4" w:rsidP="007627E9">
            <w:pPr>
              <w:spacing w:after="120"/>
            </w:pPr>
            <w:r>
              <w:t>Confident working a whanau ora approach</w:t>
            </w:r>
          </w:p>
          <w:p w14:paraId="496023D0" w14:textId="382FF5D0" w:rsidR="00442BEB" w:rsidRDefault="3D76F7C4" w:rsidP="007627E9">
            <w:pPr>
              <w:spacing w:after="120"/>
            </w:pPr>
            <w:r>
              <w:t>Ability to provide brief interventions such as motivational interviewing/CBT/ACT</w:t>
            </w:r>
          </w:p>
          <w:p w14:paraId="0603C4CA" w14:textId="2DC3BE16" w:rsidR="00C64A62" w:rsidRPr="0035000A" w:rsidRDefault="3D76F7C4" w:rsidP="007627E9">
            <w:pPr>
              <w:spacing w:after="120"/>
            </w:pPr>
            <w:r>
              <w:t>Case management skills</w:t>
            </w:r>
          </w:p>
          <w:p w14:paraId="59A13C25" w14:textId="77777777" w:rsidR="00C64A62" w:rsidRPr="0035000A" w:rsidRDefault="3D76F7C4" w:rsidP="007627E9">
            <w:pPr>
              <w:spacing w:after="120"/>
            </w:pPr>
            <w:r>
              <w:t>CEP enhanced practitioner (basic drug and alcohol counselling skills)</w:t>
            </w:r>
          </w:p>
          <w:p w14:paraId="198D2B37" w14:textId="77777777" w:rsidR="00C64A62" w:rsidRPr="0035000A" w:rsidRDefault="3D76F7C4" w:rsidP="007627E9">
            <w:pPr>
              <w:spacing w:after="120"/>
            </w:pPr>
            <w:r>
              <w:t>Ability to relate effectively and sensitively with a wide range of people from a variety of backgrounds and cultures</w:t>
            </w:r>
          </w:p>
          <w:p w14:paraId="57BF934D" w14:textId="77777777" w:rsidR="00C64A62" w:rsidRPr="0035000A" w:rsidRDefault="3D76F7C4" w:rsidP="007627E9">
            <w:pPr>
              <w:spacing w:after="120"/>
            </w:pPr>
            <w:r>
              <w:t>Professional and confidential</w:t>
            </w:r>
          </w:p>
          <w:p w14:paraId="17A21196" w14:textId="1AC5B52A" w:rsidR="00C64A62" w:rsidRPr="0035000A" w:rsidRDefault="3D76F7C4" w:rsidP="007627E9">
            <w:pPr>
              <w:spacing w:after="120"/>
            </w:pPr>
            <w:r>
              <w:t>Maintains currency of practice and embraces professional development</w:t>
            </w:r>
          </w:p>
        </w:tc>
      </w:tr>
    </w:tbl>
    <w:p w14:paraId="626DF943" w14:textId="1C4D7DC8" w:rsidR="00E0698D" w:rsidRPr="003C7F8B" w:rsidRDefault="00E0698D" w:rsidP="000124C6">
      <w:pPr>
        <w:spacing w:line="240" w:lineRule="auto"/>
        <w:rPr>
          <w:i/>
        </w:rPr>
      </w:pPr>
    </w:p>
    <w:sectPr w:rsidR="00E0698D" w:rsidRPr="003C7F8B" w:rsidSect="00BC0AB7">
      <w:footerReference w:type="default" r:id="rId12"/>
      <w:pgSz w:w="12240" w:h="15840" w:code="139"/>
      <w:pgMar w:top="1440"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5EBC" w14:textId="77777777" w:rsidR="00D41951" w:rsidRDefault="00D41951" w:rsidP="006E32F3">
      <w:pPr>
        <w:spacing w:after="0" w:line="240" w:lineRule="auto"/>
      </w:pPr>
      <w:r>
        <w:separator/>
      </w:r>
    </w:p>
  </w:endnote>
  <w:endnote w:type="continuationSeparator" w:id="0">
    <w:p w14:paraId="121AEE46" w14:textId="77777777" w:rsidR="00D41951" w:rsidRDefault="00D41951" w:rsidP="006E32F3">
      <w:pPr>
        <w:spacing w:after="0" w:line="240" w:lineRule="auto"/>
      </w:pPr>
      <w:r>
        <w:continuationSeparator/>
      </w:r>
    </w:p>
  </w:endnote>
  <w:endnote w:type="continuationNotice" w:id="1">
    <w:p w14:paraId="0F5A5B2A" w14:textId="77777777" w:rsidR="00D41951" w:rsidRDefault="00D41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D507" w14:textId="1DE56CE9" w:rsidR="00E3778F" w:rsidRDefault="00120C52" w:rsidP="003C13D0">
    <w:pPr>
      <w:pStyle w:val="Footer"/>
      <w:tabs>
        <w:tab w:val="clear" w:pos="9026"/>
        <w:tab w:val="right" w:pos="9356"/>
      </w:tabs>
    </w:pPr>
    <w:r>
      <w:tab/>
    </w:r>
    <w:r>
      <w:tab/>
    </w:r>
    <w:r>
      <w:rPr>
        <w:noProof/>
        <w:lang w:eastAsia="en-NZ"/>
      </w:rPr>
      <w:drawing>
        <wp:inline distT="0" distB="0" distL="0" distR="0" wp14:anchorId="71452473" wp14:editId="46B679FC">
          <wp:extent cx="2991600" cy="83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ing Change_Horizont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1600" cy="838800"/>
                  </a:xfrm>
                  <a:prstGeom prst="rect">
                    <a:avLst/>
                  </a:prstGeom>
                  <a:effectLst>
                    <a:outerShdw dist="50800" dir="5400000" sx="1000" sy="1000" algn="ctr" rotWithShape="0">
                      <a:srgbClr val="000000"/>
                    </a:outerShdw>
                    <a:reflection endPos="0" dist="50800" dir="5400000" sy="-100000" algn="bl" rotWithShape="0"/>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B556" w14:textId="77777777" w:rsidR="00D41951" w:rsidRDefault="00D41951" w:rsidP="006E32F3">
      <w:pPr>
        <w:spacing w:after="0" w:line="240" w:lineRule="auto"/>
      </w:pPr>
      <w:r>
        <w:separator/>
      </w:r>
    </w:p>
  </w:footnote>
  <w:footnote w:type="continuationSeparator" w:id="0">
    <w:p w14:paraId="04CCEB04" w14:textId="77777777" w:rsidR="00D41951" w:rsidRDefault="00D41951" w:rsidP="006E32F3">
      <w:pPr>
        <w:spacing w:after="0" w:line="240" w:lineRule="auto"/>
      </w:pPr>
      <w:r>
        <w:continuationSeparator/>
      </w:r>
    </w:p>
  </w:footnote>
  <w:footnote w:type="continuationNotice" w:id="1">
    <w:p w14:paraId="4B37E090" w14:textId="77777777" w:rsidR="00D41951" w:rsidRDefault="00D419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5F"/>
    <w:multiLevelType w:val="hybridMultilevel"/>
    <w:tmpl w:val="F37093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0B5D1E"/>
    <w:multiLevelType w:val="hybridMultilevel"/>
    <w:tmpl w:val="3358298A"/>
    <w:lvl w:ilvl="0" w:tplc="F9DE4174">
      <w:start w:val="1"/>
      <w:numFmt w:val="decimal"/>
      <w:lvlText w:val="%1."/>
      <w:lvlJc w:val="left"/>
      <w:pPr>
        <w:ind w:left="502" w:hanging="360"/>
      </w:pPr>
      <w:rPr>
        <w:b w:val="0"/>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 w15:restartNumberingAfterBreak="0">
    <w:nsid w:val="13EE3D88"/>
    <w:multiLevelType w:val="hybridMultilevel"/>
    <w:tmpl w:val="ACA275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654376"/>
    <w:multiLevelType w:val="hybridMultilevel"/>
    <w:tmpl w:val="E7A8BB74"/>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060C2"/>
    <w:multiLevelType w:val="hybridMultilevel"/>
    <w:tmpl w:val="2FECC9A0"/>
    <w:lvl w:ilvl="0" w:tplc="7ADE019E">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BAD75AF"/>
    <w:multiLevelType w:val="hybridMultilevel"/>
    <w:tmpl w:val="136215AC"/>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58755D"/>
    <w:multiLevelType w:val="hybridMultilevel"/>
    <w:tmpl w:val="F216D5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31179AB"/>
    <w:multiLevelType w:val="hybridMultilevel"/>
    <w:tmpl w:val="D1AA145A"/>
    <w:lvl w:ilvl="0" w:tplc="A9B88CB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15:restartNumberingAfterBreak="0">
    <w:nsid w:val="24C849F4"/>
    <w:multiLevelType w:val="hybridMultilevel"/>
    <w:tmpl w:val="9342E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FB2DA2"/>
    <w:multiLevelType w:val="hybridMultilevel"/>
    <w:tmpl w:val="8F9A6C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1E01D52"/>
    <w:multiLevelType w:val="hybridMultilevel"/>
    <w:tmpl w:val="296C7F80"/>
    <w:lvl w:ilvl="0" w:tplc="5B845AA6">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A03DE6"/>
    <w:multiLevelType w:val="hybridMultilevel"/>
    <w:tmpl w:val="D6BC65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91A6645"/>
    <w:multiLevelType w:val="singleLevel"/>
    <w:tmpl w:val="74AED42A"/>
    <w:lvl w:ilvl="0">
      <w:start w:val="1"/>
      <w:numFmt w:val="decimal"/>
      <w:lvlText w:val="%1."/>
      <w:legacy w:legacy="1" w:legacySpace="0" w:legacyIndent="360"/>
      <w:lvlJc w:val="left"/>
      <w:pPr>
        <w:ind w:left="360" w:hanging="360"/>
      </w:pPr>
    </w:lvl>
  </w:abstractNum>
  <w:abstractNum w:abstractNumId="13" w15:restartNumberingAfterBreak="0">
    <w:nsid w:val="49480A22"/>
    <w:multiLevelType w:val="hybridMultilevel"/>
    <w:tmpl w:val="7A5A3F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D7F463B"/>
    <w:multiLevelType w:val="hybridMultilevel"/>
    <w:tmpl w:val="5FA6EC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087BE9"/>
    <w:multiLevelType w:val="hybridMultilevel"/>
    <w:tmpl w:val="61D210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D5E377D"/>
    <w:multiLevelType w:val="hybridMultilevel"/>
    <w:tmpl w:val="D53E4A4A"/>
    <w:lvl w:ilvl="0" w:tplc="FFFFFFFF">
      <w:start w:val="1"/>
      <w:numFmt w:val="bullet"/>
      <w:lvlText w:val=""/>
      <w:legacy w:legacy="1" w:legacySpace="0" w:legacyIndent="360"/>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B5302D"/>
    <w:multiLevelType w:val="hybridMultilevel"/>
    <w:tmpl w:val="E88E40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E57685E"/>
    <w:multiLevelType w:val="hybridMultilevel"/>
    <w:tmpl w:val="47B8B27C"/>
    <w:lvl w:ilvl="0" w:tplc="5B845AA6">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0515A5E"/>
    <w:multiLevelType w:val="hybridMultilevel"/>
    <w:tmpl w:val="3794A094"/>
    <w:lvl w:ilvl="0" w:tplc="FFFFFFF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2C25834"/>
    <w:multiLevelType w:val="singleLevel"/>
    <w:tmpl w:val="309AF80C"/>
    <w:lvl w:ilvl="0">
      <w:start w:val="1"/>
      <w:numFmt w:val="decimal"/>
      <w:lvlText w:val="%1."/>
      <w:legacy w:legacy="1" w:legacySpace="0" w:legacyIndent="360"/>
      <w:lvlJc w:val="left"/>
      <w:pPr>
        <w:ind w:left="360" w:hanging="360"/>
      </w:pPr>
    </w:lvl>
  </w:abstractNum>
  <w:abstractNum w:abstractNumId="21" w15:restartNumberingAfterBreak="0">
    <w:nsid w:val="7E585750"/>
    <w:multiLevelType w:val="hybridMultilevel"/>
    <w:tmpl w:val="E070BB1C"/>
    <w:lvl w:ilvl="0" w:tplc="5B845AA6">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6623755">
    <w:abstractNumId w:val="7"/>
  </w:num>
  <w:num w:numId="2" w16cid:durableId="475530109">
    <w:abstractNumId w:val="12"/>
  </w:num>
  <w:num w:numId="3" w16cid:durableId="1675959455">
    <w:abstractNumId w:val="2"/>
  </w:num>
  <w:num w:numId="4" w16cid:durableId="805315272">
    <w:abstractNumId w:val="0"/>
  </w:num>
  <w:num w:numId="5" w16cid:durableId="143939688">
    <w:abstractNumId w:val="3"/>
  </w:num>
  <w:num w:numId="6" w16cid:durableId="266548175">
    <w:abstractNumId w:val="14"/>
  </w:num>
  <w:num w:numId="7" w16cid:durableId="101460506">
    <w:abstractNumId w:val="6"/>
  </w:num>
  <w:num w:numId="8" w16cid:durableId="941185828">
    <w:abstractNumId w:val="4"/>
  </w:num>
  <w:num w:numId="9" w16cid:durableId="1070617820">
    <w:abstractNumId w:val="10"/>
  </w:num>
  <w:num w:numId="10" w16cid:durableId="417756604">
    <w:abstractNumId w:val="5"/>
  </w:num>
  <w:num w:numId="11" w16cid:durableId="116728019">
    <w:abstractNumId w:val="18"/>
  </w:num>
  <w:num w:numId="12" w16cid:durableId="1226716876">
    <w:abstractNumId w:val="21"/>
  </w:num>
  <w:num w:numId="13" w16cid:durableId="259723004">
    <w:abstractNumId w:val="9"/>
  </w:num>
  <w:num w:numId="14" w16cid:durableId="1279414816">
    <w:abstractNumId w:val="11"/>
  </w:num>
  <w:num w:numId="15" w16cid:durableId="643659931">
    <w:abstractNumId w:val="17"/>
  </w:num>
  <w:num w:numId="16" w16cid:durableId="1534927116">
    <w:abstractNumId w:val="16"/>
  </w:num>
  <w:num w:numId="17" w16cid:durableId="2021883437">
    <w:abstractNumId w:val="13"/>
  </w:num>
  <w:num w:numId="18" w16cid:durableId="1763837212">
    <w:abstractNumId w:val="20"/>
  </w:num>
  <w:num w:numId="19" w16cid:durableId="1968853774">
    <w:abstractNumId w:val="20"/>
    <w:lvlOverride w:ilvl="0">
      <w:lvl w:ilvl="0">
        <w:start w:val="1"/>
        <w:numFmt w:val="decimal"/>
        <w:lvlText w:val="%1."/>
        <w:legacy w:legacy="1" w:legacySpace="0" w:legacyIndent="360"/>
        <w:lvlJc w:val="left"/>
        <w:pPr>
          <w:ind w:left="360" w:hanging="360"/>
        </w:pPr>
      </w:lvl>
    </w:lvlOverride>
  </w:num>
  <w:num w:numId="20" w16cid:durableId="1581016241">
    <w:abstractNumId w:val="15"/>
  </w:num>
  <w:num w:numId="21" w16cid:durableId="2028481870">
    <w:abstractNumId w:val="8"/>
  </w:num>
  <w:num w:numId="22" w16cid:durableId="2127001820">
    <w:abstractNumId w:val="1"/>
  </w:num>
  <w:num w:numId="23" w16cid:durableId="13693767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01"/>
    <w:rsid w:val="00001B1A"/>
    <w:rsid w:val="000124C6"/>
    <w:rsid w:val="0002352F"/>
    <w:rsid w:val="0003004B"/>
    <w:rsid w:val="00044988"/>
    <w:rsid w:val="00047D4B"/>
    <w:rsid w:val="0005450B"/>
    <w:rsid w:val="00073F28"/>
    <w:rsid w:val="00092669"/>
    <w:rsid w:val="00097639"/>
    <w:rsid w:val="000A2F15"/>
    <w:rsid w:val="000B3BEC"/>
    <w:rsid w:val="000D2C4C"/>
    <w:rsid w:val="000D7186"/>
    <w:rsid w:val="000E54DE"/>
    <w:rsid w:val="000F5BC3"/>
    <w:rsid w:val="00100B0A"/>
    <w:rsid w:val="0010679E"/>
    <w:rsid w:val="00112054"/>
    <w:rsid w:val="00115F3F"/>
    <w:rsid w:val="00120110"/>
    <w:rsid w:val="00120C52"/>
    <w:rsid w:val="00144B65"/>
    <w:rsid w:val="001451DC"/>
    <w:rsid w:val="00146151"/>
    <w:rsid w:val="00150E13"/>
    <w:rsid w:val="00182AE7"/>
    <w:rsid w:val="00186EB2"/>
    <w:rsid w:val="0018723B"/>
    <w:rsid w:val="001907DD"/>
    <w:rsid w:val="00192BC5"/>
    <w:rsid w:val="001949B9"/>
    <w:rsid w:val="00197B5F"/>
    <w:rsid w:val="001A6900"/>
    <w:rsid w:val="001B302F"/>
    <w:rsid w:val="001D2254"/>
    <w:rsid w:val="001D706C"/>
    <w:rsid w:val="001E7C2A"/>
    <w:rsid w:val="001F04D2"/>
    <w:rsid w:val="001F1B88"/>
    <w:rsid w:val="001F3D9B"/>
    <w:rsid w:val="001F4BE8"/>
    <w:rsid w:val="00204791"/>
    <w:rsid w:val="002071D8"/>
    <w:rsid w:val="00213367"/>
    <w:rsid w:val="00225F6C"/>
    <w:rsid w:val="00232BCE"/>
    <w:rsid w:val="002479AE"/>
    <w:rsid w:val="002509E4"/>
    <w:rsid w:val="00251DDA"/>
    <w:rsid w:val="00265CDD"/>
    <w:rsid w:val="002928C0"/>
    <w:rsid w:val="00297FFB"/>
    <w:rsid w:val="002B5B2C"/>
    <w:rsid w:val="002B7167"/>
    <w:rsid w:val="002D0AC2"/>
    <w:rsid w:val="002F5DA0"/>
    <w:rsid w:val="00300186"/>
    <w:rsid w:val="0032082C"/>
    <w:rsid w:val="00322801"/>
    <w:rsid w:val="003272D9"/>
    <w:rsid w:val="003335BD"/>
    <w:rsid w:val="0033403D"/>
    <w:rsid w:val="00342E35"/>
    <w:rsid w:val="00345BB1"/>
    <w:rsid w:val="0035000A"/>
    <w:rsid w:val="00353094"/>
    <w:rsid w:val="00357349"/>
    <w:rsid w:val="003605DF"/>
    <w:rsid w:val="0036472B"/>
    <w:rsid w:val="00381E0F"/>
    <w:rsid w:val="003C13D0"/>
    <w:rsid w:val="003C42C8"/>
    <w:rsid w:val="003C7F8B"/>
    <w:rsid w:val="003E3E51"/>
    <w:rsid w:val="003E3EF6"/>
    <w:rsid w:val="003E675C"/>
    <w:rsid w:val="003E75CB"/>
    <w:rsid w:val="004238E5"/>
    <w:rsid w:val="00425CEF"/>
    <w:rsid w:val="004278BF"/>
    <w:rsid w:val="00442BEB"/>
    <w:rsid w:val="0044685E"/>
    <w:rsid w:val="00455D6D"/>
    <w:rsid w:val="00461380"/>
    <w:rsid w:val="00477602"/>
    <w:rsid w:val="00495803"/>
    <w:rsid w:val="004A62FB"/>
    <w:rsid w:val="004B0FCF"/>
    <w:rsid w:val="004C0BA5"/>
    <w:rsid w:val="004D3E7A"/>
    <w:rsid w:val="004D501D"/>
    <w:rsid w:val="004E0AEA"/>
    <w:rsid w:val="004E51E3"/>
    <w:rsid w:val="004F2ECD"/>
    <w:rsid w:val="004F3D25"/>
    <w:rsid w:val="004F5BD6"/>
    <w:rsid w:val="005052E8"/>
    <w:rsid w:val="00505F7C"/>
    <w:rsid w:val="005246DA"/>
    <w:rsid w:val="0052533A"/>
    <w:rsid w:val="00526F3A"/>
    <w:rsid w:val="005312E8"/>
    <w:rsid w:val="00541DB6"/>
    <w:rsid w:val="00575F17"/>
    <w:rsid w:val="005933FB"/>
    <w:rsid w:val="005950B2"/>
    <w:rsid w:val="005A0781"/>
    <w:rsid w:val="005A0831"/>
    <w:rsid w:val="005A3E53"/>
    <w:rsid w:val="005A4EEF"/>
    <w:rsid w:val="005A7E2C"/>
    <w:rsid w:val="005C06BC"/>
    <w:rsid w:val="005C3A86"/>
    <w:rsid w:val="005C4FB3"/>
    <w:rsid w:val="005D41E9"/>
    <w:rsid w:val="005E360C"/>
    <w:rsid w:val="005F30CE"/>
    <w:rsid w:val="005F7CD4"/>
    <w:rsid w:val="00604102"/>
    <w:rsid w:val="00605AC3"/>
    <w:rsid w:val="00611D0C"/>
    <w:rsid w:val="0062143A"/>
    <w:rsid w:val="00632D2B"/>
    <w:rsid w:val="00635C05"/>
    <w:rsid w:val="00647BBD"/>
    <w:rsid w:val="00682188"/>
    <w:rsid w:val="0068318F"/>
    <w:rsid w:val="00697106"/>
    <w:rsid w:val="006A1435"/>
    <w:rsid w:val="006A75BE"/>
    <w:rsid w:val="006B567C"/>
    <w:rsid w:val="006C32D2"/>
    <w:rsid w:val="006C4EA8"/>
    <w:rsid w:val="006D03D5"/>
    <w:rsid w:val="006D60E6"/>
    <w:rsid w:val="006E1588"/>
    <w:rsid w:val="006E32F3"/>
    <w:rsid w:val="006E4C65"/>
    <w:rsid w:val="006E7425"/>
    <w:rsid w:val="006F3B36"/>
    <w:rsid w:val="006F5065"/>
    <w:rsid w:val="006F5336"/>
    <w:rsid w:val="0070568C"/>
    <w:rsid w:val="00711FF1"/>
    <w:rsid w:val="007152A7"/>
    <w:rsid w:val="0071544E"/>
    <w:rsid w:val="0072289F"/>
    <w:rsid w:val="00724D4C"/>
    <w:rsid w:val="00731770"/>
    <w:rsid w:val="007511B1"/>
    <w:rsid w:val="00756156"/>
    <w:rsid w:val="007627E9"/>
    <w:rsid w:val="00763D9C"/>
    <w:rsid w:val="00777899"/>
    <w:rsid w:val="00783668"/>
    <w:rsid w:val="00785F62"/>
    <w:rsid w:val="007870D7"/>
    <w:rsid w:val="007945EB"/>
    <w:rsid w:val="0079484B"/>
    <w:rsid w:val="00797DD8"/>
    <w:rsid w:val="007B555B"/>
    <w:rsid w:val="007B68CA"/>
    <w:rsid w:val="007B7090"/>
    <w:rsid w:val="007C48D5"/>
    <w:rsid w:val="007D3871"/>
    <w:rsid w:val="007E5950"/>
    <w:rsid w:val="007E5D0A"/>
    <w:rsid w:val="007E7364"/>
    <w:rsid w:val="007F1DE0"/>
    <w:rsid w:val="007F4295"/>
    <w:rsid w:val="007F46DB"/>
    <w:rsid w:val="007F7B46"/>
    <w:rsid w:val="008059E3"/>
    <w:rsid w:val="00807683"/>
    <w:rsid w:val="00817209"/>
    <w:rsid w:val="00826A9D"/>
    <w:rsid w:val="00830BCF"/>
    <w:rsid w:val="008322BB"/>
    <w:rsid w:val="0084022D"/>
    <w:rsid w:val="00853EEB"/>
    <w:rsid w:val="008750B9"/>
    <w:rsid w:val="0088015E"/>
    <w:rsid w:val="00897F8D"/>
    <w:rsid w:val="008A7765"/>
    <w:rsid w:val="008C0019"/>
    <w:rsid w:val="008C3610"/>
    <w:rsid w:val="008D381D"/>
    <w:rsid w:val="008D4C0A"/>
    <w:rsid w:val="008E2818"/>
    <w:rsid w:val="008E42A4"/>
    <w:rsid w:val="008F6618"/>
    <w:rsid w:val="00903BA9"/>
    <w:rsid w:val="00912E6C"/>
    <w:rsid w:val="009148A5"/>
    <w:rsid w:val="009148C7"/>
    <w:rsid w:val="00916F6D"/>
    <w:rsid w:val="00926903"/>
    <w:rsid w:val="00932518"/>
    <w:rsid w:val="00936592"/>
    <w:rsid w:val="00952CDF"/>
    <w:rsid w:val="00956E6A"/>
    <w:rsid w:val="00960FD6"/>
    <w:rsid w:val="0097492A"/>
    <w:rsid w:val="0097746C"/>
    <w:rsid w:val="00991EB0"/>
    <w:rsid w:val="00997341"/>
    <w:rsid w:val="009C10E2"/>
    <w:rsid w:val="009C242E"/>
    <w:rsid w:val="009D6A03"/>
    <w:rsid w:val="009D7316"/>
    <w:rsid w:val="009E33FD"/>
    <w:rsid w:val="009E5144"/>
    <w:rsid w:val="009F0A66"/>
    <w:rsid w:val="00A0289C"/>
    <w:rsid w:val="00A03813"/>
    <w:rsid w:val="00A1677A"/>
    <w:rsid w:val="00A31590"/>
    <w:rsid w:val="00A31C8A"/>
    <w:rsid w:val="00A32070"/>
    <w:rsid w:val="00A33225"/>
    <w:rsid w:val="00A45FD6"/>
    <w:rsid w:val="00A522B0"/>
    <w:rsid w:val="00A73E5F"/>
    <w:rsid w:val="00A7467E"/>
    <w:rsid w:val="00A76AA7"/>
    <w:rsid w:val="00A77674"/>
    <w:rsid w:val="00A865D0"/>
    <w:rsid w:val="00A90330"/>
    <w:rsid w:val="00A95BA6"/>
    <w:rsid w:val="00AA6A6C"/>
    <w:rsid w:val="00AB444A"/>
    <w:rsid w:val="00AE0D67"/>
    <w:rsid w:val="00AE40DD"/>
    <w:rsid w:val="00AF7A2F"/>
    <w:rsid w:val="00B02D36"/>
    <w:rsid w:val="00B10041"/>
    <w:rsid w:val="00B178BF"/>
    <w:rsid w:val="00B2170E"/>
    <w:rsid w:val="00B25BDF"/>
    <w:rsid w:val="00B31170"/>
    <w:rsid w:val="00B32521"/>
    <w:rsid w:val="00B418C7"/>
    <w:rsid w:val="00B41ABA"/>
    <w:rsid w:val="00B43139"/>
    <w:rsid w:val="00B50CA0"/>
    <w:rsid w:val="00B51D89"/>
    <w:rsid w:val="00B611AC"/>
    <w:rsid w:val="00B70F0D"/>
    <w:rsid w:val="00B74581"/>
    <w:rsid w:val="00B77FF4"/>
    <w:rsid w:val="00B84D67"/>
    <w:rsid w:val="00B85CBE"/>
    <w:rsid w:val="00B967DA"/>
    <w:rsid w:val="00BB1840"/>
    <w:rsid w:val="00BC0AB7"/>
    <w:rsid w:val="00BC2E58"/>
    <w:rsid w:val="00BD34C5"/>
    <w:rsid w:val="00BD6CEE"/>
    <w:rsid w:val="00BF055E"/>
    <w:rsid w:val="00BF1AAE"/>
    <w:rsid w:val="00BF1EA5"/>
    <w:rsid w:val="00BF38BC"/>
    <w:rsid w:val="00C068BE"/>
    <w:rsid w:val="00C1317B"/>
    <w:rsid w:val="00C15C11"/>
    <w:rsid w:val="00C16D82"/>
    <w:rsid w:val="00C2020E"/>
    <w:rsid w:val="00C36BAA"/>
    <w:rsid w:val="00C44F79"/>
    <w:rsid w:val="00C5057F"/>
    <w:rsid w:val="00C64A62"/>
    <w:rsid w:val="00C749A4"/>
    <w:rsid w:val="00C753C1"/>
    <w:rsid w:val="00C91550"/>
    <w:rsid w:val="00C956D7"/>
    <w:rsid w:val="00C95D3D"/>
    <w:rsid w:val="00C97266"/>
    <w:rsid w:val="00C974C7"/>
    <w:rsid w:val="00CA3056"/>
    <w:rsid w:val="00CB1C2F"/>
    <w:rsid w:val="00CB315A"/>
    <w:rsid w:val="00CC6F70"/>
    <w:rsid w:val="00CF1E2F"/>
    <w:rsid w:val="00D01A97"/>
    <w:rsid w:val="00D077D9"/>
    <w:rsid w:val="00D33D60"/>
    <w:rsid w:val="00D35226"/>
    <w:rsid w:val="00D35BE9"/>
    <w:rsid w:val="00D36BFC"/>
    <w:rsid w:val="00D41951"/>
    <w:rsid w:val="00D432A8"/>
    <w:rsid w:val="00D45337"/>
    <w:rsid w:val="00D54289"/>
    <w:rsid w:val="00D5651D"/>
    <w:rsid w:val="00D56A12"/>
    <w:rsid w:val="00D63FB1"/>
    <w:rsid w:val="00D67043"/>
    <w:rsid w:val="00D7009E"/>
    <w:rsid w:val="00D72548"/>
    <w:rsid w:val="00D73479"/>
    <w:rsid w:val="00D74CD5"/>
    <w:rsid w:val="00D809AE"/>
    <w:rsid w:val="00D8129E"/>
    <w:rsid w:val="00D84A4C"/>
    <w:rsid w:val="00D96248"/>
    <w:rsid w:val="00D979BF"/>
    <w:rsid w:val="00DA1A00"/>
    <w:rsid w:val="00DA6400"/>
    <w:rsid w:val="00DC39B7"/>
    <w:rsid w:val="00DC4182"/>
    <w:rsid w:val="00DC4BFA"/>
    <w:rsid w:val="00DC6F71"/>
    <w:rsid w:val="00DD0835"/>
    <w:rsid w:val="00DD4762"/>
    <w:rsid w:val="00DD725F"/>
    <w:rsid w:val="00DE13CA"/>
    <w:rsid w:val="00DE51A8"/>
    <w:rsid w:val="00DF3DFD"/>
    <w:rsid w:val="00DF59C4"/>
    <w:rsid w:val="00DF67A2"/>
    <w:rsid w:val="00E0698D"/>
    <w:rsid w:val="00E07716"/>
    <w:rsid w:val="00E24E2D"/>
    <w:rsid w:val="00E3028F"/>
    <w:rsid w:val="00E3778F"/>
    <w:rsid w:val="00E43C79"/>
    <w:rsid w:val="00E5366D"/>
    <w:rsid w:val="00E55C37"/>
    <w:rsid w:val="00E67544"/>
    <w:rsid w:val="00E756FB"/>
    <w:rsid w:val="00E841E6"/>
    <w:rsid w:val="00E92C76"/>
    <w:rsid w:val="00E93049"/>
    <w:rsid w:val="00EA7CD5"/>
    <w:rsid w:val="00EC5CE3"/>
    <w:rsid w:val="00EE308C"/>
    <w:rsid w:val="00F01174"/>
    <w:rsid w:val="00F21B55"/>
    <w:rsid w:val="00F2236A"/>
    <w:rsid w:val="00F257A7"/>
    <w:rsid w:val="00F27BD7"/>
    <w:rsid w:val="00F328CC"/>
    <w:rsid w:val="00F342C2"/>
    <w:rsid w:val="00F478B2"/>
    <w:rsid w:val="00F57A3A"/>
    <w:rsid w:val="00F63954"/>
    <w:rsid w:val="00F6590A"/>
    <w:rsid w:val="00F66B69"/>
    <w:rsid w:val="00F67BB0"/>
    <w:rsid w:val="00F7326D"/>
    <w:rsid w:val="00F75CB3"/>
    <w:rsid w:val="00F76814"/>
    <w:rsid w:val="00F84AAC"/>
    <w:rsid w:val="00F850A0"/>
    <w:rsid w:val="00FA62AE"/>
    <w:rsid w:val="00FB1A08"/>
    <w:rsid w:val="00FB61F9"/>
    <w:rsid w:val="00FB771E"/>
    <w:rsid w:val="00FC4F11"/>
    <w:rsid w:val="00FD0603"/>
    <w:rsid w:val="00FD35F3"/>
    <w:rsid w:val="00FE5A4D"/>
    <w:rsid w:val="00FF3897"/>
    <w:rsid w:val="00FF6DB5"/>
    <w:rsid w:val="08E6F2CD"/>
    <w:rsid w:val="1A4DF18E"/>
    <w:rsid w:val="1CB1EBD6"/>
    <w:rsid w:val="2834379C"/>
    <w:rsid w:val="3D76F7C4"/>
    <w:rsid w:val="4597FB28"/>
    <w:rsid w:val="475E9067"/>
    <w:rsid w:val="4DBAD3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23386"/>
  <w15:docId w15:val="{7CFB9A51-A4BD-4BA0-9EDF-D0AF408E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E3"/>
  </w:style>
  <w:style w:type="paragraph" w:styleId="Heading1">
    <w:name w:val="heading 1"/>
    <w:basedOn w:val="Normal"/>
    <w:next w:val="Normal"/>
    <w:link w:val="Heading1Char"/>
    <w:qFormat/>
    <w:rsid w:val="008E2818"/>
    <w:pPr>
      <w:keepNext/>
      <w:spacing w:after="0" w:line="240" w:lineRule="auto"/>
      <w:outlineLvl w:val="0"/>
    </w:pPr>
    <w:rPr>
      <w:rFonts w:ascii="Arial Narrow" w:eastAsia="Times New Roman" w:hAnsi="Arial Narrow" w:cs="Times New Roman"/>
      <w:b/>
      <w:caps/>
      <w:sz w:val="20"/>
      <w:szCs w:val="20"/>
      <w:lang w:val="en-AU"/>
    </w:rPr>
  </w:style>
  <w:style w:type="paragraph" w:styleId="Heading2">
    <w:name w:val="heading 2"/>
    <w:basedOn w:val="Normal"/>
    <w:next w:val="Normal"/>
    <w:link w:val="Heading2Char"/>
    <w:uiPriority w:val="9"/>
    <w:unhideWhenUsed/>
    <w:qFormat/>
    <w:rsid w:val="00D812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716"/>
    <w:rPr>
      <w:rFonts w:ascii="Tahoma" w:hAnsi="Tahoma" w:cs="Tahoma"/>
      <w:sz w:val="16"/>
      <w:szCs w:val="16"/>
    </w:rPr>
  </w:style>
  <w:style w:type="paragraph" w:styleId="ListParagraph">
    <w:name w:val="List Paragraph"/>
    <w:basedOn w:val="Normal"/>
    <w:uiPriority w:val="34"/>
    <w:qFormat/>
    <w:rsid w:val="001907DD"/>
    <w:pPr>
      <w:ind w:left="720"/>
      <w:contextualSpacing/>
    </w:pPr>
  </w:style>
  <w:style w:type="paragraph" w:styleId="Header">
    <w:name w:val="header"/>
    <w:basedOn w:val="Normal"/>
    <w:link w:val="HeaderChar"/>
    <w:uiPriority w:val="99"/>
    <w:unhideWhenUsed/>
    <w:rsid w:val="006E3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2F3"/>
  </w:style>
  <w:style w:type="paragraph" w:styleId="Footer">
    <w:name w:val="footer"/>
    <w:basedOn w:val="Normal"/>
    <w:link w:val="FooterChar"/>
    <w:uiPriority w:val="99"/>
    <w:unhideWhenUsed/>
    <w:rsid w:val="006E3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2F3"/>
  </w:style>
  <w:style w:type="paragraph" w:styleId="BodyText">
    <w:name w:val="Body Text"/>
    <w:basedOn w:val="Normal"/>
    <w:link w:val="BodyTextChar"/>
    <w:rsid w:val="00D84A4C"/>
    <w:pPr>
      <w:numPr>
        <w:ilvl w:val="12"/>
      </w:numPr>
      <w:spacing w:after="0" w:line="240" w:lineRule="auto"/>
    </w:pPr>
    <w:rPr>
      <w:rFonts w:ascii="Arial Narrow" w:eastAsia="Times New Roman" w:hAnsi="Arial Narrow" w:cs="Times New Roman"/>
      <w:sz w:val="18"/>
      <w:szCs w:val="20"/>
      <w:lang w:val="en-AU"/>
    </w:rPr>
  </w:style>
  <w:style w:type="character" w:customStyle="1" w:styleId="BodyTextChar">
    <w:name w:val="Body Text Char"/>
    <w:basedOn w:val="DefaultParagraphFont"/>
    <w:link w:val="BodyText"/>
    <w:rsid w:val="00D84A4C"/>
    <w:rPr>
      <w:rFonts w:ascii="Arial Narrow" w:eastAsia="Times New Roman" w:hAnsi="Arial Narrow" w:cs="Times New Roman"/>
      <w:sz w:val="18"/>
      <w:szCs w:val="20"/>
      <w:lang w:val="en-AU"/>
    </w:rPr>
  </w:style>
  <w:style w:type="paragraph" w:styleId="BodyText3">
    <w:name w:val="Body Text 3"/>
    <w:basedOn w:val="Normal"/>
    <w:link w:val="BodyText3Char"/>
    <w:rsid w:val="00D84A4C"/>
    <w:pPr>
      <w:spacing w:line="240" w:lineRule="auto"/>
    </w:pPr>
    <w:rPr>
      <w:rFonts w:ascii="Arial" w:eastAsia="Times New Roman" w:hAnsi="Arial" w:cs="Times New Roman"/>
      <w:sz w:val="16"/>
      <w:szCs w:val="16"/>
      <w:lang w:val="en-AU"/>
    </w:rPr>
  </w:style>
  <w:style w:type="character" w:customStyle="1" w:styleId="BodyText3Char">
    <w:name w:val="Body Text 3 Char"/>
    <w:basedOn w:val="DefaultParagraphFont"/>
    <w:link w:val="BodyText3"/>
    <w:rsid w:val="00D84A4C"/>
    <w:rPr>
      <w:rFonts w:ascii="Arial" w:eastAsia="Times New Roman" w:hAnsi="Arial" w:cs="Times New Roman"/>
      <w:sz w:val="16"/>
      <w:szCs w:val="16"/>
      <w:lang w:val="en-AU"/>
    </w:rPr>
  </w:style>
  <w:style w:type="character" w:customStyle="1" w:styleId="Heading1Char">
    <w:name w:val="Heading 1 Char"/>
    <w:basedOn w:val="DefaultParagraphFont"/>
    <w:link w:val="Heading1"/>
    <w:rsid w:val="008E2818"/>
    <w:rPr>
      <w:rFonts w:ascii="Arial Narrow" w:eastAsia="Times New Roman" w:hAnsi="Arial Narrow" w:cs="Times New Roman"/>
      <w:b/>
      <w:caps/>
      <w:sz w:val="20"/>
      <w:szCs w:val="20"/>
      <w:lang w:val="en-AU"/>
    </w:rPr>
  </w:style>
  <w:style w:type="paragraph" w:styleId="NoSpacing">
    <w:name w:val="No Spacing"/>
    <w:uiPriority w:val="1"/>
    <w:qFormat/>
    <w:rsid w:val="00D8129E"/>
    <w:pPr>
      <w:spacing w:after="0" w:line="240" w:lineRule="auto"/>
    </w:pPr>
  </w:style>
  <w:style w:type="character" w:styleId="SubtleEmphasis">
    <w:name w:val="Subtle Emphasis"/>
    <w:basedOn w:val="DefaultParagraphFont"/>
    <w:uiPriority w:val="19"/>
    <w:qFormat/>
    <w:rsid w:val="00D8129E"/>
    <w:rPr>
      <w:i/>
      <w:iCs/>
      <w:color w:val="404040" w:themeColor="text1" w:themeTint="BF"/>
    </w:rPr>
  </w:style>
  <w:style w:type="paragraph" w:styleId="Subtitle">
    <w:name w:val="Subtitle"/>
    <w:basedOn w:val="Normal"/>
    <w:next w:val="Normal"/>
    <w:link w:val="SubtitleChar"/>
    <w:uiPriority w:val="11"/>
    <w:qFormat/>
    <w:rsid w:val="00D8129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129E"/>
    <w:rPr>
      <w:rFonts w:eastAsiaTheme="minorEastAsia"/>
      <w:color w:val="5A5A5A" w:themeColor="text1" w:themeTint="A5"/>
      <w:spacing w:val="15"/>
    </w:rPr>
  </w:style>
  <w:style w:type="paragraph" w:styleId="Title">
    <w:name w:val="Title"/>
    <w:basedOn w:val="Normal"/>
    <w:next w:val="Normal"/>
    <w:link w:val="TitleChar"/>
    <w:uiPriority w:val="10"/>
    <w:qFormat/>
    <w:rsid w:val="00D812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29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812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rentJobDescriptionRequest xmlns="ce05971a-a515-4662-bcf6-98e32d0a9bd9">2206</ParentJobDescriptionRequest>
    <RemunerationBand xmlns="f951bb78-fd82-4be7-a14d-b9c1d2533135">8</RemunerationBand>
    <StandardJobDescription xmlns="f951bb78-fd82-4be7-a14d-b9c1d2533135">false</StandardJobDescription>
    <PositionType xmlns="f951bb78-fd82-4be7-a14d-b9c1d2533135">Professional</PositionType>
    <Archive xmlns="ce05971a-a515-4662-bcf6-98e32d0a9bd9">false</Archive>
    <HRAdvisor xmlns="f951bb78-fd82-4be7-a14d-b9c1d2533135">
      <UserInfo>
        <DisplayName>Debbie White</DisplayName>
        <AccountId>82</AccountId>
        <AccountType/>
      </UserInfo>
    </HRAdvisor>
    <ReportsTo xmlns="f951bb78-fd82-4be7-a14d-b9c1d2533135">
      <UserInfo>
        <DisplayName>Joanne Spence</DisplayName>
        <AccountId>110</AccountId>
        <AccountType/>
      </UserInfo>
    </ReportsTo>
    <AdditionalAccess xmlns="ce05971a-a515-4662-bcf6-98e32d0a9bd9">
      <UserInfo>
        <DisplayName/>
        <AccountId xsi:nil="true"/>
        <AccountType/>
      </UserInfo>
    </AdditionalAcces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12530FC1B62546BBC56310AEFEEDB0" ma:contentTypeVersion="30" ma:contentTypeDescription="Create a new document." ma:contentTypeScope="" ma:versionID="c18c0016d00021cdd34a479ae380f465">
  <xsd:schema xmlns:xsd="http://www.w3.org/2001/XMLSchema" xmlns:xs="http://www.w3.org/2001/XMLSchema" xmlns:p="http://schemas.microsoft.com/office/2006/metadata/properties" xmlns:ns2="ce05971a-a515-4662-bcf6-98e32d0a9bd9" xmlns:ns3="f951bb78-fd82-4be7-a14d-b9c1d2533135" targetNamespace="http://schemas.microsoft.com/office/2006/metadata/properties" ma:root="true" ma:fieldsID="841b8b50393f82524116f73f10edfc74" ns2:_="" ns3:_="">
    <xsd:import namespace="ce05971a-a515-4662-bcf6-98e32d0a9bd9"/>
    <xsd:import namespace="f951bb78-fd82-4be7-a14d-b9c1d2533135"/>
    <xsd:element name="properties">
      <xsd:complexType>
        <xsd:sequence>
          <xsd:element name="documentManagement">
            <xsd:complexType>
              <xsd:all>
                <xsd:element ref="ns2:ParentJobDescriptionRequest" minOccurs="0"/>
                <xsd:element ref="ns3:HRAdvisor" minOccurs="0"/>
                <xsd:element ref="ns3:PositionType" minOccurs="0"/>
                <xsd:element ref="ns3:RemunerationBand" minOccurs="0"/>
                <xsd:element ref="ns3:ReportsTo" minOccurs="0"/>
                <xsd:element ref="ns3:StandardJobDescription" minOccurs="0"/>
                <xsd:element ref="ns2:Archiv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dditionalAccess" minOccurs="0"/>
                <xsd:element ref="ns2:Parent_x0020_Job_x0020_Description_x0020_Request_x003a_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5971a-a515-4662-bcf6-98e32d0a9bd9" elementFormDefault="qualified">
    <xsd:import namespace="http://schemas.microsoft.com/office/2006/documentManagement/types"/>
    <xsd:import namespace="http://schemas.microsoft.com/office/infopath/2007/PartnerControls"/>
    <xsd:element name="ParentJobDescriptionRequest" ma:index="2" nillable="true" ma:displayName="Parent Job Description Request" ma:list="{827d7c4f-b36c-46bb-bc39-4171130579c6}" ma:internalName="ParentJobDescriptionRequest" ma:readOnly="false" ma:showField="Title">
      <xsd:simpleType>
        <xsd:restriction base="dms:Lookup"/>
      </xsd:simpleType>
    </xsd:element>
    <xsd:element name="Archive" ma:index="8" nillable="true" ma:displayName="Archive" ma:default="0" ma:internalName="Archive" ma:readOnly="false">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AdditionalAccess" ma:index="21" nillable="true" ma:displayName="Additional Access" ma:list="UserInfo" ma:SharePointGroup="0" ma:internalName="AdditionalAcces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_x0020_Job_x0020_Description_x0020_Request_x003a_ID" ma:index="22" nillable="true" ma:displayName="Parent Job Description Request:ID" ma:list="{827d7c4f-b36c-46bb-bc39-4171130579c6}" ma:internalName="Parent_x0020_Job_x0020_Description_x0020_Request_x003a_ID" ma:readOnly="true" ma:showField="ID" ma:web="f951bb78-fd82-4be7-a14d-b9c1d2533135">
      <xsd:simpleType>
        <xsd:restriction base="dms:Lookup"/>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1bb78-fd82-4be7-a14d-b9c1d2533135" elementFormDefault="qualified">
    <xsd:import namespace="http://schemas.microsoft.com/office/2006/documentManagement/types"/>
    <xsd:import namespace="http://schemas.microsoft.com/office/infopath/2007/PartnerControls"/>
    <xsd:element name="HRAdvisor" ma:index="3" nillable="true" ma:displayName="People &amp; Culture Business Partner" ma:list="UserInfo" ma:SharePointGroup="0" ma:internalName="HRAdvi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sitionType" ma:index="4" nillable="true" ma:displayName="Position Type" ma:default="Academic" ma:format="Dropdown" ma:internalName="PositionType" ma:readOnly="false">
      <xsd:simpleType>
        <xsd:restriction base="dms:Choice">
          <xsd:enumeration value="Academic"/>
          <xsd:enumeration value="Professional"/>
          <xsd:enumeration value="Managerial"/>
        </xsd:restriction>
      </xsd:simpleType>
    </xsd:element>
    <xsd:element name="RemunerationBand" ma:index="5" nillable="true" ma:displayName="Remuneration Band" ma:list="{e688206b-6b01-4579-93fe-60ddc6b60504}" ma:internalName="RemunerationBand" ma:readOnly="false" ma:showField="Title" ma:web="f951bb78-fd82-4be7-a14d-b9c1d2533135">
      <xsd:simpleType>
        <xsd:restriction base="dms:Lookup"/>
      </xsd:simpleType>
    </xsd:element>
    <xsd:element name="ReportsTo" ma:index="6" nillable="true" ma:displayName="Reports To" ma:list="UserInfo" ma:SharePointGroup="0" ma:internalName="Reports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JobDescription" ma:index="7" nillable="true" ma:displayName="Standard Job Description" ma:default="0" ma:internalName="StandardJobDescription" ma:readOnly="false">
      <xsd:simpleType>
        <xsd:restriction base="dms:Boolea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D8416-F4DE-4C12-BA11-4FB6CA7E3AC6}">
  <ds:schemaRefs>
    <ds:schemaRef ds:uri="http://schemas.openxmlformats.org/officeDocument/2006/bibliography"/>
  </ds:schemaRefs>
</ds:datastoreItem>
</file>

<file path=customXml/itemProps2.xml><?xml version="1.0" encoding="utf-8"?>
<ds:datastoreItem xmlns:ds="http://schemas.openxmlformats.org/officeDocument/2006/customXml" ds:itemID="{7A88270D-05E6-4CB9-BF70-07C0B1735633}">
  <ds:schemaRefs>
    <ds:schemaRef ds:uri="http://schemas.microsoft.com/office/2006/metadata/properties"/>
    <ds:schemaRef ds:uri="http://schemas.microsoft.com/office/infopath/2007/PartnerControls"/>
    <ds:schemaRef ds:uri="ce05971a-a515-4662-bcf6-98e32d0a9bd9"/>
    <ds:schemaRef ds:uri="f951bb78-fd82-4be7-a14d-b9c1d2533135"/>
  </ds:schemaRefs>
</ds:datastoreItem>
</file>

<file path=customXml/itemProps3.xml><?xml version="1.0" encoding="utf-8"?>
<ds:datastoreItem xmlns:ds="http://schemas.openxmlformats.org/officeDocument/2006/customXml" ds:itemID="{746AFEC3-291D-49BD-B4BA-614CFF11CF72}">
  <ds:schemaRefs>
    <ds:schemaRef ds:uri="http://schemas.microsoft.com/sharepoint/v3/contenttype/forms"/>
  </ds:schemaRefs>
</ds:datastoreItem>
</file>

<file path=customXml/itemProps4.xml><?xml version="1.0" encoding="utf-8"?>
<ds:datastoreItem xmlns:ds="http://schemas.openxmlformats.org/officeDocument/2006/customXml" ds:itemID="{F39378BC-5F7B-40DE-8515-A392D80B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5971a-a515-4662-bcf6-98e32d0a9bd9"/>
    <ds:schemaRef ds:uri="f951bb78-fd82-4be7-a14d-b9c1d2533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Primary Mental Health Nurse</vt:lpstr>
    </vt:vector>
  </TitlesOfParts>
  <Company>Wintec</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Mental Health Nurse</dc:title>
  <dc:creator>Anna Burns</dc:creator>
  <cp:lastModifiedBy>Joanne Spence</cp:lastModifiedBy>
  <cp:revision>24</cp:revision>
  <cp:lastPrinted>2014-04-14T22:18:00Z</cp:lastPrinted>
  <dcterms:created xsi:type="dcterms:W3CDTF">2024-01-17T21:41:00Z</dcterms:created>
  <dcterms:modified xsi:type="dcterms:W3CDTF">2025-05-29T03:03:00Z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0x010100B712530FC1B62546BBC56310AEFEEDB0</vt:lpwstr>
  </property>
  <property fmtid="{D5CDD505-2E9C-101B-9397-08002B2CF9AE}" pid="3" name="Classified">
    <vt:lpwstr>1;#Document|aa914bc3-2c82-4430-895b-dc253e8ad004</vt:lpwstr>
  </property>
</Properties>
</file>