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44DD5" w14:textId="6B0ACB2E" w:rsidR="00F43D94" w:rsidRDefault="00F43D94" w:rsidP="00F43D94">
      <w:pPr>
        <w:pStyle w:val="Heading1"/>
        <w:spacing w:line="360" w:lineRule="auto"/>
        <w:jc w:val="right"/>
        <w:rPr>
          <w:color w:val="000000" w:themeColor="text1"/>
          <w:lang w:val="en-NZ"/>
        </w:rPr>
      </w:pPr>
      <w:bookmarkStart w:id="0" w:name="_Hlk205298489"/>
      <w:bookmarkEnd w:id="0"/>
      <w:r w:rsidRPr="002E0206">
        <w:rPr>
          <w:rFonts w:ascii="Aptos" w:eastAsia="Aptos" w:hAnsi="Aptos" w:cs="Arial"/>
          <w:noProof/>
          <w:color w:val="000000"/>
        </w:rPr>
        <w:drawing>
          <wp:inline distT="0" distB="0" distL="0" distR="0" wp14:anchorId="182185A5" wp14:editId="05E3AF9F">
            <wp:extent cx="1840865" cy="495300"/>
            <wp:effectExtent l="0" t="0" r="6985" b="0"/>
            <wp:docPr id="1"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41717" cy="495529"/>
                    </a:xfrm>
                    <a:prstGeom prst="rect">
                      <a:avLst/>
                    </a:prstGeom>
                    <a:noFill/>
                    <a:ln>
                      <a:noFill/>
                    </a:ln>
                  </pic:spPr>
                </pic:pic>
              </a:graphicData>
            </a:graphic>
          </wp:inline>
        </w:drawing>
      </w:r>
    </w:p>
    <w:p w14:paraId="4765BF1F" w14:textId="0C45AF57" w:rsidR="00011F78" w:rsidRPr="001C07DB" w:rsidRDefault="001C07DB" w:rsidP="00011F78">
      <w:pPr>
        <w:pStyle w:val="Heading1"/>
        <w:spacing w:line="360" w:lineRule="auto"/>
        <w:rPr>
          <w:color w:val="000000" w:themeColor="text1"/>
          <w:lang w:val="en-NZ"/>
        </w:rPr>
      </w:pPr>
      <w:r w:rsidRPr="001C07DB">
        <w:rPr>
          <w:color w:val="000000" w:themeColor="text1"/>
          <w:lang w:val="en-NZ"/>
        </w:rPr>
        <w:t>Senior Academic Staff Member</w:t>
      </w:r>
      <w:r w:rsidR="00F064F8">
        <w:rPr>
          <w:color w:val="000000" w:themeColor="text1"/>
          <w:lang w:val="en-NZ"/>
        </w:rPr>
        <w:t xml:space="preserve"> - </w:t>
      </w:r>
      <w:r w:rsidR="00F064F8" w:rsidRPr="00F064F8">
        <w:rPr>
          <w:color w:val="000000" w:themeColor="text1"/>
          <w:lang w:val="mi-NZ"/>
        </w:rPr>
        <w:t>Pouako</w:t>
      </w:r>
    </w:p>
    <w:p w14:paraId="749045BA" w14:textId="5043782A" w:rsidR="00086E78" w:rsidRPr="004D0289" w:rsidRDefault="00011F78" w:rsidP="00011F78">
      <w:pPr>
        <w:spacing w:before="240" w:after="0"/>
        <w:rPr>
          <w:rFonts w:ascii="ADLaM Display" w:hAnsi="ADLaM Display" w:cs="ADLaM Display"/>
          <w:b/>
          <w:bCs/>
          <w:color w:val="FFDD00"/>
          <w:sz w:val="32"/>
          <w:szCs w:val="32"/>
          <w:lang w:val="en-US"/>
          <w14:textFill>
            <w14:solidFill>
              <w14:srgbClr w14:val="FFDD00">
                <w14:lumMod w14:val="75000"/>
              </w14:srgbClr>
            </w14:solidFill>
          </w14:textFill>
        </w:rPr>
      </w:pPr>
      <w:r w:rsidRPr="004D0289">
        <w:rPr>
          <w:rFonts w:ascii="ADLaM Display" w:hAnsi="ADLaM Display" w:cs="ADLaM Display"/>
          <w:b/>
          <w:bCs/>
          <w:noProof/>
          <w:color w:val="FFDD00"/>
          <w:sz w:val="32"/>
          <w:szCs w:val="32"/>
          <w:lang w:val="en-US"/>
        </w:rPr>
        <mc:AlternateContent>
          <mc:Choice Requires="wps">
            <w:drawing>
              <wp:anchor distT="0" distB="0" distL="114300" distR="114300" simplePos="0" relativeHeight="251658240" behindDoc="0" locked="0" layoutInCell="1" allowOverlap="1" wp14:anchorId="1BBBC765" wp14:editId="0C4FD75B">
                <wp:simplePos x="0" y="0"/>
                <wp:positionH relativeFrom="margin">
                  <wp:align>left</wp:align>
                </wp:positionH>
                <wp:positionV relativeFrom="paragraph">
                  <wp:posOffset>39370</wp:posOffset>
                </wp:positionV>
                <wp:extent cx="60960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7D9374D0">
              <v:line id="Straight Connector 3"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fd0" strokeweight="2.25pt" from="0,3.1pt" to="480pt,3.1pt" w14:anchorId="056A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">
                <v:stroke joinstyle="miter"/>
                <w10:wrap anchorx="margin"/>
              </v:line>
            </w:pict>
          </mc:Fallback>
        </mc:AlternateContent>
      </w:r>
      <w:r w:rsidR="00086E78" w:rsidRPr="004D0289">
        <w:rPr>
          <w:b/>
          <w:bCs/>
          <w:color w:val="000000" w:themeColor="text1"/>
          <w:sz w:val="32"/>
          <w:szCs w:val="32"/>
        </w:rPr>
        <w:t>Kaupapa | Purpose</w:t>
      </w:r>
    </w:p>
    <w:p w14:paraId="342DAA01" w14:textId="521B6450" w:rsidR="00E916E0" w:rsidRPr="00E54F13" w:rsidRDefault="00B95F23" w:rsidP="000C1810">
      <w:pPr>
        <w:pStyle w:val="ListParagraph"/>
        <w:numPr>
          <w:ilvl w:val="0"/>
          <w:numId w:val="23"/>
        </w:numPr>
        <w:rPr>
          <w:rFonts w:ascii="Calibri" w:hAnsi="Calibri" w:cs="Calibri"/>
          <w:szCs w:val="22"/>
        </w:rPr>
      </w:pPr>
      <w:r w:rsidRPr="00E54F13">
        <w:rPr>
          <w:rFonts w:ascii="Calibri" w:hAnsi="Calibri" w:cs="Calibri"/>
          <w:szCs w:val="22"/>
        </w:rPr>
        <w:t>To develop and foster a positive and supportive learning environment by using effective teaching strategies and promoting learning consistent with student needs and professional standards.</w:t>
      </w:r>
    </w:p>
    <w:p w14:paraId="5BB41B93" w14:textId="5A576960" w:rsidR="00B95F23" w:rsidRPr="00E54F13" w:rsidRDefault="00F44052" w:rsidP="000C1810">
      <w:pPr>
        <w:pStyle w:val="ListParagraph"/>
        <w:numPr>
          <w:ilvl w:val="0"/>
          <w:numId w:val="23"/>
        </w:numPr>
        <w:rPr>
          <w:rFonts w:ascii="Calibri" w:hAnsi="Calibri" w:cs="Calibri"/>
          <w:szCs w:val="22"/>
        </w:rPr>
      </w:pPr>
      <w:r w:rsidRPr="00E54F13">
        <w:rPr>
          <w:rFonts w:ascii="Calibri" w:hAnsi="Calibri" w:cs="Calibri"/>
          <w:szCs w:val="22"/>
        </w:rPr>
        <w:t>To actively contribute and lead positively and appropriately as a senior academic staff member of the school/centre</w:t>
      </w:r>
    </w:p>
    <w:p w14:paraId="7F03F891" w14:textId="7DF8C12F" w:rsidR="00F44052" w:rsidRPr="00E54F13" w:rsidRDefault="007F7012" w:rsidP="000C1810">
      <w:pPr>
        <w:pStyle w:val="ListParagraph"/>
        <w:numPr>
          <w:ilvl w:val="0"/>
          <w:numId w:val="23"/>
        </w:numPr>
        <w:rPr>
          <w:rFonts w:ascii="Calibri" w:hAnsi="Calibri" w:cs="Calibri"/>
          <w:szCs w:val="22"/>
          <w:lang w:val="en-US"/>
        </w:rPr>
      </w:pPr>
      <w:r w:rsidRPr="00E54F13">
        <w:rPr>
          <w:rFonts w:ascii="Calibri" w:hAnsi="Calibri" w:cs="Calibri"/>
          <w:szCs w:val="22"/>
        </w:rPr>
        <w:t>To fulfil necessary administrative, research and course development obligations.</w:t>
      </w:r>
    </w:p>
    <w:p w14:paraId="738972F5" w14:textId="4B75E579" w:rsidR="00086E78" w:rsidRPr="00E54F13" w:rsidRDefault="00086E78" w:rsidP="00F85D39">
      <w:pPr>
        <w:rPr>
          <w:szCs w:val="22"/>
        </w:rPr>
      </w:pPr>
      <w:r w:rsidRPr="00E54F13">
        <w:rPr>
          <w:b/>
          <w:bCs/>
          <w:szCs w:val="22"/>
        </w:rPr>
        <w:t xml:space="preserve">Team: </w:t>
      </w:r>
      <w:r w:rsidR="004C232A" w:rsidRPr="00E54F13">
        <w:rPr>
          <w:szCs w:val="22"/>
        </w:rPr>
        <w:t>Wintec</w:t>
      </w:r>
      <w:r w:rsidR="00885DFF" w:rsidRPr="00E54F13">
        <w:rPr>
          <w:szCs w:val="22"/>
        </w:rPr>
        <w:t xml:space="preserve"> </w:t>
      </w:r>
    </w:p>
    <w:p w14:paraId="7B0C0375" w14:textId="495AF984" w:rsidR="00086E78" w:rsidRPr="00E54F13" w:rsidRDefault="00086E78" w:rsidP="00F85D39">
      <w:pPr>
        <w:rPr>
          <w:szCs w:val="22"/>
        </w:rPr>
      </w:pPr>
      <w:r w:rsidRPr="00E54F13">
        <w:rPr>
          <w:b/>
          <w:bCs/>
          <w:szCs w:val="22"/>
        </w:rPr>
        <w:t>Remuneration:</w:t>
      </w:r>
      <w:r w:rsidRPr="00E54F13">
        <w:rPr>
          <w:color w:val="000000" w:themeColor="text1"/>
          <w:szCs w:val="22"/>
        </w:rPr>
        <w:t xml:space="preserve"> </w:t>
      </w:r>
      <w:r w:rsidR="006A4F57" w:rsidRPr="00E54F13">
        <w:rPr>
          <w:color w:val="000000" w:themeColor="text1"/>
          <w:szCs w:val="22"/>
        </w:rPr>
        <w:t>$</w:t>
      </w:r>
      <w:r w:rsidR="0052777B" w:rsidRPr="00E54F13">
        <w:rPr>
          <w:color w:val="000000" w:themeColor="text1"/>
          <w:szCs w:val="22"/>
        </w:rPr>
        <w:t>90,800</w:t>
      </w:r>
      <w:r w:rsidR="00E54F13" w:rsidRPr="00E54F13">
        <w:rPr>
          <w:color w:val="000000" w:themeColor="text1"/>
          <w:szCs w:val="22"/>
        </w:rPr>
        <w:t xml:space="preserve"> </w:t>
      </w:r>
      <w:r w:rsidR="000C1810" w:rsidRPr="00E54F13">
        <w:rPr>
          <w:color w:val="000000" w:themeColor="text1"/>
          <w:szCs w:val="22"/>
        </w:rPr>
        <w:t>- $11</w:t>
      </w:r>
      <w:r w:rsidR="00953B89" w:rsidRPr="00E54F13">
        <w:rPr>
          <w:color w:val="000000" w:themeColor="text1"/>
          <w:szCs w:val="22"/>
        </w:rPr>
        <w:t>3</w:t>
      </w:r>
      <w:r w:rsidR="000C1810" w:rsidRPr="00E54F13">
        <w:rPr>
          <w:color w:val="000000" w:themeColor="text1"/>
          <w:szCs w:val="22"/>
        </w:rPr>
        <w:t>,</w:t>
      </w:r>
      <w:r w:rsidR="00953B89" w:rsidRPr="00E54F13">
        <w:rPr>
          <w:color w:val="000000" w:themeColor="text1"/>
          <w:szCs w:val="22"/>
        </w:rPr>
        <w:t>5</w:t>
      </w:r>
      <w:r w:rsidR="000C1810" w:rsidRPr="00E54F13">
        <w:rPr>
          <w:color w:val="000000" w:themeColor="text1"/>
          <w:szCs w:val="22"/>
        </w:rPr>
        <w:t>00</w:t>
      </w:r>
      <w:r w:rsidR="0026170F" w:rsidRPr="00E54F13">
        <w:rPr>
          <w:color w:val="000000" w:themeColor="text1"/>
          <w:szCs w:val="22"/>
        </w:rPr>
        <w:t xml:space="preserve"> (</w:t>
      </w:r>
      <w:r w:rsidR="005917DE" w:rsidRPr="00E54F13">
        <w:rPr>
          <w:color w:val="000000" w:themeColor="text1"/>
          <w:szCs w:val="22"/>
        </w:rPr>
        <w:t xml:space="preserve">IEA </w:t>
      </w:r>
      <w:r w:rsidR="0026170F" w:rsidRPr="00E54F13">
        <w:rPr>
          <w:color w:val="000000" w:themeColor="text1"/>
          <w:szCs w:val="22"/>
        </w:rPr>
        <w:t>Band 6)</w:t>
      </w:r>
    </w:p>
    <w:p w14:paraId="4CAC7C5F" w14:textId="7029FC99" w:rsidR="0044567B" w:rsidRPr="00E54F13" w:rsidRDefault="00086E78" w:rsidP="2C3EC907">
      <w:pPr>
        <w:rPr>
          <w:color w:val="000000" w:themeColor="text1"/>
          <w:szCs w:val="22"/>
        </w:rPr>
      </w:pPr>
      <w:r w:rsidRPr="00E54F13">
        <w:rPr>
          <w:b/>
          <w:bCs/>
          <w:color w:val="000000" w:themeColor="text1"/>
          <w:szCs w:val="22"/>
        </w:rPr>
        <w:t>Date:</w:t>
      </w:r>
      <w:r w:rsidRPr="00E54F13">
        <w:rPr>
          <w:color w:val="000000" w:themeColor="text1"/>
          <w:szCs w:val="22"/>
        </w:rPr>
        <w:t xml:space="preserve"> </w:t>
      </w:r>
      <w:r w:rsidR="00953B89" w:rsidRPr="00E54F13">
        <w:rPr>
          <w:color w:val="000000" w:themeColor="text1"/>
          <w:szCs w:val="22"/>
        </w:rPr>
        <w:t>November</w:t>
      </w:r>
      <w:r w:rsidR="004B1941" w:rsidRPr="00E54F13">
        <w:rPr>
          <w:color w:val="000000" w:themeColor="text1"/>
          <w:szCs w:val="22"/>
        </w:rPr>
        <w:t xml:space="preserve"> </w:t>
      </w:r>
      <w:r w:rsidR="02E17E85" w:rsidRPr="00E54F13">
        <w:rPr>
          <w:color w:val="000000" w:themeColor="text1"/>
          <w:szCs w:val="22"/>
        </w:rPr>
        <w:t xml:space="preserve">2025 </w:t>
      </w:r>
    </w:p>
    <w:p w14:paraId="63B83AF9" w14:textId="3B513E5C" w:rsidR="0044567B" w:rsidRPr="00FF40D6" w:rsidRDefault="0044567B" w:rsidP="00F85D39">
      <w:r>
        <w:rPr>
          <w:rFonts w:ascii="ADLaM Display" w:hAnsi="ADLaM Display" w:cs="ADLaM Display"/>
          <w:b/>
          <w:bCs/>
          <w:noProof/>
          <w:color w:val="FFDD00"/>
          <w:lang w:val="en-US"/>
        </w:rPr>
        <mc:AlternateContent>
          <mc:Choice Requires="wps">
            <w:drawing>
              <wp:anchor distT="0" distB="0" distL="114300" distR="114300" simplePos="0" relativeHeight="251658241" behindDoc="0" locked="0" layoutInCell="1" allowOverlap="1" wp14:anchorId="54B95702" wp14:editId="36D21901">
                <wp:simplePos x="0" y="0"/>
                <wp:positionH relativeFrom="margin">
                  <wp:align>left</wp:align>
                </wp:positionH>
                <wp:positionV relativeFrom="paragraph">
                  <wp:posOffset>226695</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6BF574CC">
              <v:line id="Straight Connector 4"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fd0" strokeweight="2.25pt" from="0,17.85pt" to="480pt,17.85pt" w14:anchorId="34701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">
                <v:stroke joinstyle="miter"/>
                <w10:wrap anchorx="margin"/>
              </v:line>
            </w:pict>
          </mc:Fallback>
        </mc:AlternateContent>
      </w:r>
    </w:p>
    <w:p w14:paraId="2E56E48A" w14:textId="0E6E5F78" w:rsidR="00086E78" w:rsidRDefault="00086E78" w:rsidP="0044567B">
      <w:pPr>
        <w:spacing w:before="80" w:after="0"/>
        <w:rPr>
          <w:b/>
          <w:bCs/>
          <w:color w:val="000000" w:themeColor="text1"/>
          <w:sz w:val="32"/>
          <w:szCs w:val="32"/>
        </w:rPr>
      </w:pPr>
      <w:r w:rsidRPr="007C03A1">
        <w:rPr>
          <w:b/>
          <w:bCs/>
          <w:color w:val="000000" w:themeColor="text1"/>
          <w:sz w:val="32"/>
          <w:szCs w:val="32"/>
        </w:rPr>
        <w:t>Ng</w:t>
      </w:r>
      <w:r w:rsidRPr="007C03A1">
        <w:rPr>
          <w:b/>
          <w:bCs/>
          <w:color w:val="000000" w:themeColor="text1"/>
          <w:sz w:val="32"/>
          <w:szCs w:val="32"/>
          <w:lang w:val="mi-NZ"/>
        </w:rPr>
        <w:t xml:space="preserve">ā mahi </w:t>
      </w:r>
      <w:r w:rsidRPr="007C03A1">
        <w:rPr>
          <w:b/>
          <w:bCs/>
          <w:color w:val="000000" w:themeColor="text1"/>
          <w:sz w:val="32"/>
          <w:szCs w:val="32"/>
        </w:rPr>
        <w:t>| Do</w:t>
      </w:r>
    </w:p>
    <w:p w14:paraId="7DE167E1" w14:textId="1D656088" w:rsidR="00744573" w:rsidRPr="00E54F13" w:rsidRDefault="006F1C1B" w:rsidP="008B6D36">
      <w:pPr>
        <w:spacing w:before="80" w:after="0"/>
        <w:rPr>
          <w:rFonts w:ascii="Calibri" w:hAnsi="Calibri" w:cs="Calibri"/>
          <w:b/>
          <w:bCs/>
          <w:szCs w:val="22"/>
          <w:lang w:val="en-US"/>
        </w:rPr>
      </w:pPr>
      <w:r w:rsidRPr="00E54F13">
        <w:rPr>
          <w:rFonts w:ascii="Calibri" w:eastAsia="Calibri" w:hAnsi="Calibri" w:cs="Calibri"/>
          <w:b/>
          <w:bCs/>
          <w:szCs w:val="22"/>
          <w:lang w:val="en-US"/>
        </w:rPr>
        <w:t>Teaching Quality</w:t>
      </w:r>
    </w:p>
    <w:p w14:paraId="40F9F0A4" w14:textId="77777777" w:rsidR="00FB06BD" w:rsidRPr="00E54F13" w:rsidRDefault="00FB06BD" w:rsidP="00F95020">
      <w:pPr>
        <w:pStyle w:val="ListParagraph"/>
        <w:numPr>
          <w:ilvl w:val="0"/>
          <w:numId w:val="34"/>
        </w:numPr>
        <w:rPr>
          <w:szCs w:val="22"/>
        </w:rPr>
      </w:pPr>
      <w:bookmarkStart w:id="1" w:name="_Hlk180589208"/>
      <w:r w:rsidRPr="00E54F13">
        <w:rPr>
          <w:szCs w:val="22"/>
        </w:rPr>
        <w:t xml:space="preserve">Demonstrates challenging and inspiring teaching in a variety of </w:t>
      </w:r>
      <w:proofErr w:type="gramStart"/>
      <w:r w:rsidRPr="00E54F13">
        <w:rPr>
          <w:szCs w:val="22"/>
        </w:rPr>
        <w:t>contexts, and</w:t>
      </w:r>
      <w:proofErr w:type="gramEnd"/>
      <w:r w:rsidRPr="00E54F13">
        <w:rPr>
          <w:szCs w:val="22"/>
        </w:rPr>
        <w:t xml:space="preserve"> implements strategies that support students being independent learners and that address individual student learning needs.</w:t>
      </w:r>
    </w:p>
    <w:bookmarkEnd w:id="1"/>
    <w:p w14:paraId="4F91A609" w14:textId="77777777" w:rsidR="00FB06BD" w:rsidRPr="00E54F13" w:rsidRDefault="00FB06BD" w:rsidP="00F95020">
      <w:pPr>
        <w:pStyle w:val="ListParagraph"/>
        <w:numPr>
          <w:ilvl w:val="0"/>
          <w:numId w:val="34"/>
        </w:numPr>
        <w:rPr>
          <w:szCs w:val="22"/>
        </w:rPr>
      </w:pPr>
      <w:r w:rsidRPr="00E54F13">
        <w:rPr>
          <w:szCs w:val="22"/>
        </w:rPr>
        <w:t xml:space="preserve">Regularly coaches others in quality teaching and learning strategies within the school/centre that are underpinned by sound educational theory and utilise a variety of technologies for blended learning opportunities. </w:t>
      </w:r>
    </w:p>
    <w:p w14:paraId="264FADC3" w14:textId="0C471F49" w:rsidR="00236E64" w:rsidRPr="00E54F13" w:rsidRDefault="00236E64" w:rsidP="00F95020">
      <w:pPr>
        <w:pStyle w:val="ListParagraph"/>
        <w:numPr>
          <w:ilvl w:val="0"/>
          <w:numId w:val="34"/>
        </w:numPr>
        <w:rPr>
          <w:szCs w:val="22"/>
        </w:rPr>
      </w:pPr>
      <w:r w:rsidRPr="00E54F13">
        <w:rPr>
          <w:szCs w:val="22"/>
        </w:rPr>
        <w:t xml:space="preserve">Develops and maintains supportive relationships with and between learners by ensuring a culturally safe learning environment that accommodates a wide range of perspectives. </w:t>
      </w:r>
    </w:p>
    <w:p w14:paraId="59C9DE1E" w14:textId="77777777" w:rsidR="00236E64" w:rsidRPr="00E54F13" w:rsidRDefault="00236E64" w:rsidP="00F95020">
      <w:pPr>
        <w:pStyle w:val="ListParagraph"/>
        <w:numPr>
          <w:ilvl w:val="0"/>
          <w:numId w:val="34"/>
        </w:numPr>
        <w:rPr>
          <w:szCs w:val="22"/>
        </w:rPr>
      </w:pPr>
      <w:r w:rsidRPr="00E54F13">
        <w:rPr>
          <w:szCs w:val="22"/>
        </w:rPr>
        <w:t xml:space="preserve">Provides for individual learning and pastoral care needs and refers ākonga to appropriate support services as </w:t>
      </w:r>
      <w:proofErr w:type="gramStart"/>
      <w:r w:rsidRPr="00E54F13">
        <w:rPr>
          <w:szCs w:val="22"/>
        </w:rPr>
        <w:t>required;</w:t>
      </w:r>
      <w:proofErr w:type="gramEnd"/>
    </w:p>
    <w:p w14:paraId="534683A9" w14:textId="77777777" w:rsidR="000C1387" w:rsidRPr="00E54F13" w:rsidRDefault="000C1387" w:rsidP="008B6D36">
      <w:pPr>
        <w:rPr>
          <w:rFonts w:ascii="Calibri" w:hAnsi="Calibri" w:cs="Calibri"/>
          <w:b/>
          <w:szCs w:val="22"/>
        </w:rPr>
      </w:pPr>
      <w:r w:rsidRPr="00E54F13">
        <w:rPr>
          <w:rFonts w:ascii="Calibri" w:hAnsi="Calibri" w:cs="Calibri"/>
          <w:b/>
          <w:szCs w:val="22"/>
        </w:rPr>
        <w:t xml:space="preserve">Planning and Preparation </w:t>
      </w:r>
    </w:p>
    <w:p w14:paraId="32E94941" w14:textId="1F87F0E3" w:rsidR="00E91875" w:rsidRPr="00E54F13" w:rsidRDefault="00236E64" w:rsidP="008B6D36">
      <w:pPr>
        <w:numPr>
          <w:ilvl w:val="0"/>
          <w:numId w:val="16"/>
        </w:numPr>
        <w:rPr>
          <w:rFonts w:ascii="Calibri" w:hAnsi="Calibri" w:cs="Calibri"/>
          <w:bCs/>
          <w:szCs w:val="22"/>
        </w:rPr>
      </w:pPr>
      <w:r w:rsidRPr="00E54F13">
        <w:rPr>
          <w:rFonts w:ascii="Calibri" w:hAnsi="Calibri" w:cs="Calibri"/>
          <w:bCs/>
          <w:szCs w:val="22"/>
        </w:rPr>
        <w:t xml:space="preserve">Plans and prepares in advance </w:t>
      </w:r>
      <w:r w:rsidR="00E91875" w:rsidRPr="00E54F13">
        <w:rPr>
          <w:rFonts w:ascii="Calibri" w:hAnsi="Calibri" w:cs="Calibri"/>
          <w:bCs/>
          <w:szCs w:val="22"/>
        </w:rPr>
        <w:t xml:space="preserve">challenging and inspiring teaching in a variety of </w:t>
      </w:r>
      <w:proofErr w:type="gramStart"/>
      <w:r w:rsidR="00E91875" w:rsidRPr="00E54F13">
        <w:rPr>
          <w:rFonts w:ascii="Calibri" w:hAnsi="Calibri" w:cs="Calibri"/>
          <w:bCs/>
          <w:szCs w:val="22"/>
        </w:rPr>
        <w:t>contexts, and</w:t>
      </w:r>
      <w:proofErr w:type="gramEnd"/>
      <w:r w:rsidR="00E91875" w:rsidRPr="00E54F13">
        <w:rPr>
          <w:rFonts w:ascii="Calibri" w:hAnsi="Calibri" w:cs="Calibri"/>
          <w:bCs/>
          <w:szCs w:val="22"/>
        </w:rPr>
        <w:t xml:space="preserve"> implements strategies that support students being independent learners and that address individual student learning needs.</w:t>
      </w:r>
    </w:p>
    <w:p w14:paraId="5A6FCA58" w14:textId="77777777" w:rsidR="00236E64" w:rsidRPr="00E54F13" w:rsidRDefault="00236E64" w:rsidP="00884911">
      <w:pPr>
        <w:numPr>
          <w:ilvl w:val="0"/>
          <w:numId w:val="16"/>
        </w:numPr>
        <w:rPr>
          <w:rFonts w:ascii="Calibri" w:hAnsi="Calibri" w:cs="Calibri"/>
          <w:bCs/>
          <w:szCs w:val="22"/>
        </w:rPr>
      </w:pPr>
      <w:r w:rsidRPr="00E54F13">
        <w:rPr>
          <w:rFonts w:ascii="Calibri" w:hAnsi="Calibri" w:cs="Calibri"/>
          <w:bCs/>
          <w:szCs w:val="22"/>
        </w:rPr>
        <w:lastRenderedPageBreak/>
        <w:t>Regularly reviews and updates content and teaching resources incorporating feedback from ākonga, iwi, hapu, industry and other stakeholders</w:t>
      </w:r>
    </w:p>
    <w:p w14:paraId="1CF12993" w14:textId="2445A85D" w:rsidR="00236E64" w:rsidRPr="00E54F13" w:rsidRDefault="00236E64" w:rsidP="008B6D36">
      <w:pPr>
        <w:numPr>
          <w:ilvl w:val="0"/>
          <w:numId w:val="16"/>
        </w:numPr>
        <w:rPr>
          <w:rFonts w:ascii="Calibri" w:hAnsi="Calibri" w:cs="Calibri"/>
          <w:bCs/>
          <w:szCs w:val="22"/>
        </w:rPr>
      </w:pPr>
      <w:r w:rsidRPr="00E54F13">
        <w:rPr>
          <w:rFonts w:ascii="Calibri" w:hAnsi="Calibri" w:cs="Calibri"/>
          <w:bCs/>
          <w:szCs w:val="22"/>
        </w:rPr>
        <w:t>Regularly coaches and mentors other academic staff members in planning and preparation</w:t>
      </w:r>
    </w:p>
    <w:p w14:paraId="3D17B5B8" w14:textId="660EF79D" w:rsidR="000C1387" w:rsidRPr="00E54F13" w:rsidRDefault="002F2E3F" w:rsidP="008B6D36">
      <w:pPr>
        <w:rPr>
          <w:rFonts w:ascii="Calibri" w:hAnsi="Calibri" w:cs="Calibri"/>
          <w:b/>
          <w:szCs w:val="22"/>
        </w:rPr>
      </w:pPr>
      <w:r w:rsidRPr="00E54F13">
        <w:rPr>
          <w:rFonts w:ascii="Calibri" w:hAnsi="Calibri" w:cs="Calibri"/>
          <w:b/>
          <w:szCs w:val="22"/>
        </w:rPr>
        <w:t>Discipline and Subject Area</w:t>
      </w:r>
    </w:p>
    <w:p w14:paraId="1CD4847E" w14:textId="3D31053D" w:rsidR="00885204" w:rsidRPr="00E54F13" w:rsidRDefault="00236E64" w:rsidP="00884911">
      <w:pPr>
        <w:pStyle w:val="ListParagraph"/>
        <w:numPr>
          <w:ilvl w:val="0"/>
          <w:numId w:val="35"/>
        </w:numPr>
        <w:rPr>
          <w:rFonts w:ascii="Calibri" w:hAnsi="Calibri" w:cs="Calibri"/>
          <w:bCs/>
          <w:szCs w:val="22"/>
        </w:rPr>
      </w:pPr>
      <w:r w:rsidRPr="00E54F13">
        <w:rPr>
          <w:rFonts w:ascii="Calibri" w:hAnsi="Calibri" w:cs="Calibri"/>
          <w:bCs/>
          <w:szCs w:val="22"/>
        </w:rPr>
        <w:t>M</w:t>
      </w:r>
      <w:r w:rsidR="00885204" w:rsidRPr="00E54F13">
        <w:rPr>
          <w:rFonts w:ascii="Calibri" w:hAnsi="Calibri" w:cs="Calibri"/>
          <w:bCs/>
          <w:szCs w:val="22"/>
        </w:rPr>
        <w:t xml:space="preserve">akes a significant contribution to the subject/discipline within Wintec including course reviews and developing and implementing curriculum changes. </w:t>
      </w:r>
    </w:p>
    <w:p w14:paraId="0F3091E7" w14:textId="77777777" w:rsidR="00236E64" w:rsidRPr="00E54F13" w:rsidRDefault="00236E64" w:rsidP="00884911">
      <w:pPr>
        <w:pStyle w:val="ListParagraph"/>
        <w:numPr>
          <w:ilvl w:val="0"/>
          <w:numId w:val="35"/>
        </w:numPr>
        <w:rPr>
          <w:szCs w:val="22"/>
        </w:rPr>
      </w:pPr>
      <w:r w:rsidRPr="00E54F13">
        <w:rPr>
          <w:szCs w:val="22"/>
        </w:rPr>
        <w:t xml:space="preserve">Shares discipline knowledge and best practice with </w:t>
      </w:r>
      <w:proofErr w:type="gramStart"/>
      <w:r w:rsidRPr="00E54F13">
        <w:rPr>
          <w:szCs w:val="22"/>
        </w:rPr>
        <w:t>colleagues;</w:t>
      </w:r>
      <w:proofErr w:type="gramEnd"/>
    </w:p>
    <w:p w14:paraId="555A16BF" w14:textId="77777777" w:rsidR="00236E64" w:rsidRPr="00E54F13" w:rsidRDefault="00236E64" w:rsidP="00884911">
      <w:pPr>
        <w:pStyle w:val="ListParagraph"/>
        <w:numPr>
          <w:ilvl w:val="0"/>
          <w:numId w:val="35"/>
        </w:numPr>
        <w:rPr>
          <w:szCs w:val="22"/>
        </w:rPr>
      </w:pPr>
      <w:r w:rsidRPr="00E54F13">
        <w:rPr>
          <w:szCs w:val="22"/>
        </w:rPr>
        <w:t>Maintains discipline currency through professional development and engagement with industry.</w:t>
      </w:r>
    </w:p>
    <w:p w14:paraId="6B1C3337" w14:textId="3C8D49E3" w:rsidR="00236E64" w:rsidRPr="00E54F13" w:rsidRDefault="00236E64" w:rsidP="00884911">
      <w:pPr>
        <w:pStyle w:val="ListParagraph"/>
        <w:numPr>
          <w:ilvl w:val="0"/>
          <w:numId w:val="35"/>
        </w:numPr>
        <w:rPr>
          <w:rFonts w:ascii="Calibri" w:hAnsi="Calibri" w:cs="Calibri"/>
          <w:bCs/>
          <w:szCs w:val="22"/>
        </w:rPr>
      </w:pPr>
      <w:r w:rsidRPr="00E54F13">
        <w:rPr>
          <w:szCs w:val="22"/>
        </w:rPr>
        <w:t>Ensures professional/industry certification is maintained</w:t>
      </w:r>
    </w:p>
    <w:p w14:paraId="528A0379" w14:textId="482495F7" w:rsidR="00885204" w:rsidRPr="00E54F13" w:rsidRDefault="00885204" w:rsidP="00884911">
      <w:pPr>
        <w:pStyle w:val="ListParagraph"/>
        <w:numPr>
          <w:ilvl w:val="0"/>
          <w:numId w:val="35"/>
        </w:numPr>
        <w:rPr>
          <w:rFonts w:ascii="Calibri" w:hAnsi="Calibri" w:cs="Calibri"/>
          <w:bCs/>
          <w:szCs w:val="22"/>
        </w:rPr>
      </w:pPr>
      <w:bookmarkStart w:id="2" w:name="_Hlk180589960"/>
      <w:r w:rsidRPr="00E54F13">
        <w:rPr>
          <w:rFonts w:ascii="Calibri" w:hAnsi="Calibri" w:cs="Calibri"/>
          <w:bCs/>
          <w:szCs w:val="22"/>
        </w:rPr>
        <w:t>Works collaboratively with the Team Manager to maintain effective industry and external relationships.</w:t>
      </w:r>
    </w:p>
    <w:bookmarkEnd w:id="2"/>
    <w:p w14:paraId="37AE297C" w14:textId="77777777" w:rsidR="005525C2" w:rsidRPr="00E54F13" w:rsidRDefault="005525C2" w:rsidP="008B6D36">
      <w:pPr>
        <w:rPr>
          <w:b/>
          <w:szCs w:val="22"/>
        </w:rPr>
      </w:pPr>
      <w:r w:rsidRPr="00E54F13">
        <w:rPr>
          <w:b/>
          <w:szCs w:val="22"/>
        </w:rPr>
        <w:t xml:space="preserve">Curriculum Development and Flexible Delivery Design </w:t>
      </w:r>
    </w:p>
    <w:p w14:paraId="4EFD2355" w14:textId="3E878A97" w:rsidR="006B381F" w:rsidRPr="00E54F13" w:rsidRDefault="00C4534B" w:rsidP="008B6D36">
      <w:pPr>
        <w:numPr>
          <w:ilvl w:val="0"/>
          <w:numId w:val="16"/>
        </w:numPr>
        <w:rPr>
          <w:bCs/>
          <w:szCs w:val="22"/>
        </w:rPr>
      </w:pPr>
      <w:r w:rsidRPr="00E54F13">
        <w:rPr>
          <w:bCs/>
          <w:szCs w:val="22"/>
        </w:rPr>
        <w:t xml:space="preserve">Coaches and </w:t>
      </w:r>
      <w:proofErr w:type="gramStart"/>
      <w:r w:rsidR="00236E64" w:rsidRPr="00E54F13">
        <w:rPr>
          <w:bCs/>
          <w:szCs w:val="22"/>
        </w:rPr>
        <w:t>mentors</w:t>
      </w:r>
      <w:proofErr w:type="gramEnd"/>
      <w:r w:rsidRPr="00E54F13">
        <w:rPr>
          <w:bCs/>
          <w:szCs w:val="22"/>
        </w:rPr>
        <w:t xml:space="preserve"> staff in the development and facilitation of </w:t>
      </w:r>
      <w:r w:rsidR="00236E64" w:rsidRPr="00E54F13">
        <w:rPr>
          <w:bCs/>
          <w:szCs w:val="22"/>
        </w:rPr>
        <w:t xml:space="preserve">best practice </w:t>
      </w:r>
      <w:r w:rsidRPr="00E54F13">
        <w:rPr>
          <w:bCs/>
          <w:szCs w:val="22"/>
        </w:rPr>
        <w:t xml:space="preserve">learning </w:t>
      </w:r>
      <w:r w:rsidR="00236E64" w:rsidRPr="00E54F13">
        <w:rPr>
          <w:bCs/>
          <w:szCs w:val="22"/>
        </w:rPr>
        <w:t xml:space="preserve">in </w:t>
      </w:r>
      <w:r w:rsidRPr="00E54F13">
        <w:rPr>
          <w:bCs/>
          <w:szCs w:val="22"/>
        </w:rPr>
        <w:t>programmes/curriculum.</w:t>
      </w:r>
    </w:p>
    <w:p w14:paraId="055C2849" w14:textId="04AB4F02" w:rsidR="00181B6B" w:rsidRPr="00E54F13" w:rsidRDefault="00631AE9" w:rsidP="008B6D36">
      <w:pPr>
        <w:rPr>
          <w:b/>
          <w:szCs w:val="22"/>
        </w:rPr>
      </w:pPr>
      <w:r w:rsidRPr="00E54F13">
        <w:rPr>
          <w:b/>
          <w:szCs w:val="22"/>
        </w:rPr>
        <w:t xml:space="preserve">Assessment of student learning </w:t>
      </w:r>
    </w:p>
    <w:p w14:paraId="3195BD58" w14:textId="58F5DB89" w:rsidR="00236E64" w:rsidRPr="00E54F13" w:rsidRDefault="00A2451B" w:rsidP="008B6D36">
      <w:pPr>
        <w:numPr>
          <w:ilvl w:val="0"/>
          <w:numId w:val="16"/>
        </w:numPr>
        <w:rPr>
          <w:rFonts w:cstheme="minorHAnsi"/>
          <w:bCs/>
          <w:szCs w:val="22"/>
        </w:rPr>
      </w:pPr>
      <w:r w:rsidRPr="00E54F13">
        <w:rPr>
          <w:rFonts w:cstheme="minorHAnsi"/>
          <w:bCs/>
          <w:szCs w:val="22"/>
        </w:rPr>
        <w:t>A</w:t>
      </w:r>
      <w:r w:rsidR="00424BEC" w:rsidRPr="00E54F13">
        <w:rPr>
          <w:rFonts w:cstheme="minorHAnsi"/>
          <w:bCs/>
          <w:szCs w:val="22"/>
        </w:rPr>
        <w:t>pplies a range of assessment and/or evaluation methodologies to improve student learning</w:t>
      </w:r>
    </w:p>
    <w:p w14:paraId="1A3066BD" w14:textId="77777777" w:rsidR="00236E64" w:rsidRPr="00E54F13" w:rsidRDefault="00236E64" w:rsidP="00236E64">
      <w:pPr>
        <w:pStyle w:val="ListParagraph"/>
        <w:numPr>
          <w:ilvl w:val="0"/>
          <w:numId w:val="16"/>
        </w:numPr>
        <w:spacing w:before="80" w:after="0"/>
        <w:rPr>
          <w:rFonts w:cstheme="minorHAnsi"/>
          <w:szCs w:val="22"/>
          <w:lang w:val="en-US"/>
        </w:rPr>
      </w:pPr>
      <w:r w:rsidRPr="00E54F13">
        <w:rPr>
          <w:szCs w:val="22"/>
        </w:rPr>
        <w:t>Informs students of assessment criteria and scheduling in a timely manner, ensures students receive constructive feedback on their progress</w:t>
      </w:r>
    </w:p>
    <w:p w14:paraId="6926FA28" w14:textId="15AB099E" w:rsidR="00424BEC" w:rsidRPr="00E54F13" w:rsidRDefault="00236E64" w:rsidP="00236E64">
      <w:pPr>
        <w:numPr>
          <w:ilvl w:val="0"/>
          <w:numId w:val="16"/>
        </w:numPr>
        <w:rPr>
          <w:rFonts w:cstheme="minorHAnsi"/>
          <w:bCs/>
          <w:szCs w:val="22"/>
        </w:rPr>
      </w:pPr>
      <w:r w:rsidRPr="00E54F13">
        <w:rPr>
          <w:szCs w:val="22"/>
        </w:rPr>
        <w:t xml:space="preserve">Coaches and </w:t>
      </w:r>
      <w:proofErr w:type="gramStart"/>
      <w:r w:rsidRPr="00E54F13">
        <w:rPr>
          <w:szCs w:val="22"/>
        </w:rPr>
        <w:t>mentors</w:t>
      </w:r>
      <w:proofErr w:type="gramEnd"/>
      <w:r w:rsidRPr="00E54F13">
        <w:rPr>
          <w:szCs w:val="22"/>
        </w:rPr>
        <w:t xml:space="preserve"> others and </w:t>
      </w:r>
      <w:proofErr w:type="gramStart"/>
      <w:r w:rsidRPr="00E54F13">
        <w:rPr>
          <w:szCs w:val="22"/>
        </w:rPr>
        <w:t>participates</w:t>
      </w:r>
      <w:proofErr w:type="gramEnd"/>
      <w:r w:rsidRPr="00E54F13">
        <w:rPr>
          <w:szCs w:val="22"/>
        </w:rPr>
        <w:t xml:space="preserve"> in institutional internal and external moderation activities for example, pre-delivery checks, pre- and post- moderation.</w:t>
      </w:r>
      <w:r w:rsidR="00424BEC" w:rsidRPr="00E54F13">
        <w:rPr>
          <w:rFonts w:cstheme="minorHAnsi"/>
          <w:bCs/>
          <w:szCs w:val="22"/>
        </w:rPr>
        <w:t xml:space="preserve"> </w:t>
      </w:r>
    </w:p>
    <w:p w14:paraId="12652DA8" w14:textId="3F046365" w:rsidR="005525C2" w:rsidRPr="00E54F13" w:rsidRDefault="00EE0C3B" w:rsidP="008B6D36">
      <w:pPr>
        <w:rPr>
          <w:b/>
          <w:bCs/>
          <w:szCs w:val="22"/>
          <w:lang w:val="en-US"/>
        </w:rPr>
      </w:pPr>
      <w:r w:rsidRPr="00E54F13">
        <w:rPr>
          <w:b/>
          <w:bCs/>
          <w:szCs w:val="22"/>
          <w:lang w:val="en-US"/>
        </w:rPr>
        <w:t>Development</w:t>
      </w:r>
      <w:r w:rsidR="00884911" w:rsidRPr="00E54F13">
        <w:rPr>
          <w:b/>
          <w:bCs/>
          <w:szCs w:val="22"/>
          <w:lang w:val="en-US"/>
        </w:rPr>
        <w:t>:</w:t>
      </w:r>
    </w:p>
    <w:p w14:paraId="570FFC26" w14:textId="36218552" w:rsidR="00357BBA" w:rsidRPr="00E54F13" w:rsidRDefault="00357BBA" w:rsidP="00884911">
      <w:pPr>
        <w:rPr>
          <w:rFonts w:ascii="Calibri" w:hAnsi="Calibri"/>
          <w:szCs w:val="22"/>
        </w:rPr>
      </w:pPr>
      <w:r w:rsidRPr="00E54F13">
        <w:rPr>
          <w:rFonts w:ascii="Calibri" w:hAnsi="Calibri"/>
          <w:b/>
          <w:szCs w:val="22"/>
        </w:rPr>
        <w:t>Reflective Practitioner</w:t>
      </w:r>
      <w:r w:rsidRPr="00E54F13">
        <w:rPr>
          <w:rFonts w:ascii="Calibri" w:hAnsi="Calibri"/>
          <w:szCs w:val="22"/>
        </w:rPr>
        <w:t xml:space="preserve"> </w:t>
      </w:r>
    </w:p>
    <w:p w14:paraId="3E4EB982" w14:textId="4685AF65" w:rsidR="00EF7A50" w:rsidRPr="00E54F13" w:rsidRDefault="00EF7A50" w:rsidP="00884911">
      <w:pPr>
        <w:pStyle w:val="ListParagraph"/>
        <w:numPr>
          <w:ilvl w:val="0"/>
          <w:numId w:val="40"/>
        </w:numPr>
        <w:ind w:left="360"/>
        <w:rPr>
          <w:rFonts w:ascii="Calibri" w:hAnsi="Calibri" w:cs="Calibri"/>
          <w:bCs/>
          <w:szCs w:val="22"/>
        </w:rPr>
      </w:pPr>
      <w:bookmarkStart w:id="3" w:name="_Hlk180590542"/>
      <w:r w:rsidRPr="00E54F13">
        <w:rPr>
          <w:rFonts w:ascii="Calibri" w:hAnsi="Calibri" w:cs="Calibri"/>
          <w:bCs/>
          <w:szCs w:val="22"/>
        </w:rPr>
        <w:t xml:space="preserve">Regularly coaches and </w:t>
      </w:r>
      <w:proofErr w:type="gramStart"/>
      <w:r w:rsidR="00236E64" w:rsidRPr="00E54F13">
        <w:rPr>
          <w:rFonts w:ascii="Calibri" w:hAnsi="Calibri" w:cs="Calibri"/>
          <w:bCs/>
          <w:szCs w:val="22"/>
        </w:rPr>
        <w:t>mentors</w:t>
      </w:r>
      <w:proofErr w:type="gramEnd"/>
      <w:r w:rsidR="00236E64" w:rsidRPr="00E54F13">
        <w:rPr>
          <w:rFonts w:ascii="Calibri" w:hAnsi="Calibri" w:cs="Calibri"/>
          <w:bCs/>
          <w:szCs w:val="22"/>
        </w:rPr>
        <w:t xml:space="preserve"> </w:t>
      </w:r>
      <w:r w:rsidRPr="00E54F13">
        <w:rPr>
          <w:rFonts w:ascii="Calibri" w:hAnsi="Calibri" w:cs="Calibri"/>
          <w:bCs/>
          <w:szCs w:val="22"/>
        </w:rPr>
        <w:t>staff within the school/centre on reflective</w:t>
      </w:r>
      <w:bookmarkStart w:id="4" w:name="_Hlk180590834"/>
      <w:bookmarkEnd w:id="3"/>
      <w:r w:rsidR="00236E64" w:rsidRPr="00E54F13">
        <w:rPr>
          <w:rFonts w:ascii="Calibri" w:hAnsi="Calibri" w:cs="Calibri"/>
          <w:bCs/>
          <w:szCs w:val="22"/>
        </w:rPr>
        <w:t xml:space="preserve"> practice</w:t>
      </w:r>
    </w:p>
    <w:p w14:paraId="3A370176" w14:textId="28A1CFF5" w:rsidR="00236E64" w:rsidRPr="00E54F13" w:rsidRDefault="00236E64" w:rsidP="00884911">
      <w:pPr>
        <w:pStyle w:val="ListParagraph"/>
        <w:numPr>
          <w:ilvl w:val="0"/>
          <w:numId w:val="40"/>
        </w:numPr>
        <w:ind w:left="360"/>
        <w:rPr>
          <w:rFonts w:ascii="Calibri" w:hAnsi="Calibri" w:cs="Calibri"/>
          <w:bCs/>
          <w:szCs w:val="22"/>
        </w:rPr>
      </w:pPr>
      <w:bookmarkStart w:id="5" w:name="_Hlk205287600"/>
      <w:r w:rsidRPr="00E54F13">
        <w:rPr>
          <w:rFonts w:ascii="Calibri" w:hAnsi="Calibri" w:cs="Calibri"/>
          <w:bCs/>
          <w:szCs w:val="22"/>
        </w:rPr>
        <w:t xml:space="preserve">Ensures aspects of diversity, international student experience, </w:t>
      </w:r>
      <w:proofErr w:type="spellStart"/>
      <w:r w:rsidRPr="00E54F13">
        <w:rPr>
          <w:rFonts w:ascii="Calibri" w:hAnsi="Calibri" w:cs="Calibri"/>
          <w:bCs/>
          <w:szCs w:val="22"/>
        </w:rPr>
        <w:t>Maori</w:t>
      </w:r>
      <w:proofErr w:type="spellEnd"/>
      <w:r w:rsidRPr="00E54F13">
        <w:rPr>
          <w:rFonts w:ascii="Calibri" w:hAnsi="Calibri" w:cs="Calibri"/>
          <w:bCs/>
          <w:szCs w:val="22"/>
        </w:rPr>
        <w:t xml:space="preserve"> learners and Treaty based practice is applied to own teaching practice and supports others with their practice</w:t>
      </w:r>
    </w:p>
    <w:p w14:paraId="210E829B" w14:textId="3BE2727A" w:rsidR="00236E64" w:rsidRPr="00E54F13" w:rsidRDefault="00236E64" w:rsidP="00884911">
      <w:pPr>
        <w:pStyle w:val="ListParagraph"/>
        <w:numPr>
          <w:ilvl w:val="0"/>
          <w:numId w:val="40"/>
        </w:numPr>
        <w:ind w:left="360"/>
        <w:rPr>
          <w:rFonts w:ascii="Calibri" w:hAnsi="Calibri" w:cs="Calibri"/>
          <w:bCs/>
          <w:szCs w:val="22"/>
        </w:rPr>
      </w:pPr>
      <w:r w:rsidRPr="00E54F13">
        <w:rPr>
          <w:rFonts w:ascii="Calibri" w:hAnsi="Calibri" w:cs="Calibri"/>
          <w:bCs/>
          <w:szCs w:val="22"/>
        </w:rPr>
        <w:t>Engages in peer support, observation, mentoring and/or peer review exercises, and is sought by students for expertise in subject area and/or teaching practices</w:t>
      </w:r>
    </w:p>
    <w:bookmarkEnd w:id="4"/>
    <w:bookmarkEnd w:id="5"/>
    <w:p w14:paraId="50B59D0E" w14:textId="77777777" w:rsidR="00A77C09" w:rsidRPr="00E54F13" w:rsidRDefault="00A77C09" w:rsidP="008B6D36">
      <w:pPr>
        <w:rPr>
          <w:rFonts w:ascii="Calibri" w:hAnsi="Calibri" w:cs="Calibri"/>
          <w:b/>
          <w:bCs/>
          <w:szCs w:val="22"/>
        </w:rPr>
      </w:pPr>
      <w:r w:rsidRPr="00E54F13">
        <w:rPr>
          <w:rFonts w:ascii="Calibri" w:hAnsi="Calibri" w:cs="Calibri"/>
          <w:b/>
          <w:bCs/>
          <w:szCs w:val="22"/>
        </w:rPr>
        <w:t>Professional Development</w:t>
      </w:r>
    </w:p>
    <w:p w14:paraId="3EFEB533" w14:textId="078E1438" w:rsidR="00BF74FE" w:rsidRPr="00E54F13" w:rsidRDefault="00BF74FE" w:rsidP="00884911">
      <w:pPr>
        <w:pStyle w:val="ListParagraph"/>
        <w:numPr>
          <w:ilvl w:val="0"/>
          <w:numId w:val="35"/>
        </w:numPr>
        <w:rPr>
          <w:rFonts w:ascii="Calibri" w:hAnsi="Calibri" w:cs="Calibri"/>
          <w:bCs/>
          <w:szCs w:val="22"/>
        </w:rPr>
      </w:pPr>
      <w:bookmarkStart w:id="6" w:name="_Hlk205287635"/>
      <w:r w:rsidRPr="00E54F13">
        <w:rPr>
          <w:rFonts w:ascii="Calibri" w:hAnsi="Calibri" w:cs="Calibri"/>
          <w:bCs/>
          <w:szCs w:val="22"/>
        </w:rPr>
        <w:t>Engages in on-going professional development activities and applies the learnings to teaching practice and subject content, and coaches others to apply to their practices</w:t>
      </w:r>
      <w:r w:rsidR="00BA7AA8" w:rsidRPr="00E54F13">
        <w:rPr>
          <w:rFonts w:ascii="Calibri" w:hAnsi="Calibri" w:cs="Calibri"/>
          <w:bCs/>
          <w:szCs w:val="22"/>
        </w:rPr>
        <w:t>.</w:t>
      </w:r>
    </w:p>
    <w:p w14:paraId="6AE0DE90" w14:textId="2E9B32F4" w:rsidR="00500B47" w:rsidRPr="00E54F13" w:rsidRDefault="00236E64" w:rsidP="00884911">
      <w:pPr>
        <w:pStyle w:val="ListParagraph"/>
        <w:numPr>
          <w:ilvl w:val="0"/>
          <w:numId w:val="35"/>
        </w:numPr>
        <w:rPr>
          <w:rFonts w:ascii="Calibri" w:hAnsi="Calibri" w:cs="Calibri"/>
          <w:bCs/>
          <w:szCs w:val="22"/>
        </w:rPr>
      </w:pPr>
      <w:r w:rsidRPr="00E54F13">
        <w:rPr>
          <w:rFonts w:ascii="Calibri" w:hAnsi="Calibri" w:cs="Calibri"/>
          <w:bCs/>
          <w:szCs w:val="22"/>
        </w:rPr>
        <w:lastRenderedPageBreak/>
        <w:t xml:space="preserve">Shares and models best practice in </w:t>
      </w:r>
      <w:r w:rsidR="00BF74FE" w:rsidRPr="00E54F13">
        <w:rPr>
          <w:rFonts w:ascii="Calibri" w:hAnsi="Calibri" w:cs="Calibri"/>
          <w:bCs/>
          <w:szCs w:val="22"/>
        </w:rPr>
        <w:t xml:space="preserve">the school/centre professional development activities in teaching and/or subject area. </w:t>
      </w:r>
    </w:p>
    <w:p w14:paraId="7D3C706A" w14:textId="3EC00BC1" w:rsidR="00A77C09" w:rsidRPr="00E54F13" w:rsidRDefault="00BF74FE" w:rsidP="00884911">
      <w:pPr>
        <w:pStyle w:val="ListParagraph"/>
        <w:numPr>
          <w:ilvl w:val="0"/>
          <w:numId w:val="35"/>
        </w:numPr>
        <w:rPr>
          <w:rFonts w:ascii="Calibri" w:hAnsi="Calibri" w:cs="Calibri"/>
          <w:bCs/>
          <w:szCs w:val="22"/>
        </w:rPr>
      </w:pPr>
      <w:r w:rsidRPr="00E54F13">
        <w:rPr>
          <w:rFonts w:ascii="Calibri" w:hAnsi="Calibri" w:cs="Calibri"/>
          <w:bCs/>
          <w:szCs w:val="22"/>
        </w:rPr>
        <w:t>Regularly engages with industry, community, employers, and field of practice.</w:t>
      </w:r>
    </w:p>
    <w:bookmarkEnd w:id="6"/>
    <w:p w14:paraId="041330FF" w14:textId="396289CA" w:rsidR="00EF7A50" w:rsidRPr="00E54F13" w:rsidRDefault="00EB1065" w:rsidP="008B6D36">
      <w:pPr>
        <w:rPr>
          <w:rFonts w:ascii="Calibri" w:hAnsi="Calibri" w:cs="Calibri"/>
          <w:b/>
          <w:bCs/>
          <w:szCs w:val="22"/>
          <w:lang w:val="en-US"/>
        </w:rPr>
      </w:pPr>
      <w:proofErr w:type="spellStart"/>
      <w:r w:rsidRPr="00E54F13">
        <w:rPr>
          <w:rFonts w:ascii="Calibri" w:hAnsi="Calibri" w:cs="Calibri"/>
          <w:b/>
          <w:bCs/>
          <w:szCs w:val="22"/>
          <w:lang w:val="en-US"/>
        </w:rPr>
        <w:t>Organisational</w:t>
      </w:r>
      <w:proofErr w:type="spellEnd"/>
      <w:r w:rsidRPr="00E54F13">
        <w:rPr>
          <w:rFonts w:ascii="Calibri" w:hAnsi="Calibri" w:cs="Calibri"/>
          <w:b/>
          <w:bCs/>
          <w:szCs w:val="22"/>
          <w:lang w:val="en-US"/>
        </w:rPr>
        <w:t xml:space="preserve"> Commitment</w:t>
      </w:r>
    </w:p>
    <w:p w14:paraId="7FF42A9A" w14:textId="4BF2DDA1" w:rsidR="008B6D36" w:rsidRPr="00E54F13" w:rsidRDefault="008B6D36" w:rsidP="00884911">
      <w:pPr>
        <w:pStyle w:val="ListParagraph"/>
        <w:numPr>
          <w:ilvl w:val="0"/>
          <w:numId w:val="35"/>
        </w:numPr>
        <w:rPr>
          <w:rFonts w:ascii="Calibri" w:eastAsia="Calibri" w:hAnsi="Calibri" w:cs="Times New Roman"/>
          <w:szCs w:val="22"/>
        </w:rPr>
      </w:pPr>
      <w:r w:rsidRPr="00E54F13">
        <w:rPr>
          <w:rFonts w:ascii="Calibri" w:eastAsia="Calibri" w:hAnsi="Calibri" w:cs="Times New Roman"/>
          <w:szCs w:val="22"/>
        </w:rPr>
        <w:t xml:space="preserve">Identifies and addresses issues with programme administrative procedures e.g. enrolments, resulting issues etc. </w:t>
      </w:r>
    </w:p>
    <w:p w14:paraId="55134D3B" w14:textId="63E5D348" w:rsidR="008B6D36" w:rsidRPr="00E54F13" w:rsidRDefault="008B6D36" w:rsidP="00884911">
      <w:pPr>
        <w:pStyle w:val="ListParagraph"/>
        <w:numPr>
          <w:ilvl w:val="0"/>
          <w:numId w:val="35"/>
        </w:numPr>
        <w:spacing w:before="120"/>
        <w:rPr>
          <w:rFonts w:ascii="Calibri" w:eastAsia="Calibri" w:hAnsi="Calibri" w:cs="Times New Roman"/>
          <w:szCs w:val="22"/>
        </w:rPr>
      </w:pPr>
      <w:r w:rsidRPr="00E54F13">
        <w:rPr>
          <w:rFonts w:ascii="Calibri" w:eastAsia="Calibri" w:hAnsi="Calibri" w:cs="Times New Roman"/>
          <w:szCs w:val="22"/>
        </w:rPr>
        <w:t xml:space="preserve">Assists with the development of school promotional activities.  </w:t>
      </w:r>
    </w:p>
    <w:p w14:paraId="6086B0DD" w14:textId="046F49CB" w:rsidR="008B6D36" w:rsidRPr="00E54F13" w:rsidRDefault="008B6D36" w:rsidP="00884911">
      <w:pPr>
        <w:pStyle w:val="ListParagraph"/>
        <w:numPr>
          <w:ilvl w:val="0"/>
          <w:numId w:val="35"/>
        </w:numPr>
        <w:spacing w:before="120"/>
        <w:rPr>
          <w:rFonts w:ascii="Calibri" w:eastAsia="Calibri" w:hAnsi="Calibri" w:cs="Times New Roman"/>
          <w:szCs w:val="22"/>
        </w:rPr>
      </w:pPr>
      <w:r w:rsidRPr="00E54F13">
        <w:rPr>
          <w:rFonts w:ascii="Calibri" w:eastAsia="Calibri" w:hAnsi="Calibri" w:cs="Times New Roman"/>
          <w:szCs w:val="22"/>
        </w:rPr>
        <w:t xml:space="preserve">Contributes as a member of Wintec committees and project teams. Coordinates or leads project/subject teams within school. Ensures connection between Wintec strategic priorities and individual and team work activities. </w:t>
      </w:r>
    </w:p>
    <w:p w14:paraId="2A3C05B9" w14:textId="3CA23258" w:rsidR="008B6D36" w:rsidRPr="00E54F13" w:rsidRDefault="008B6D36" w:rsidP="00884911">
      <w:pPr>
        <w:pStyle w:val="ListParagraph"/>
        <w:numPr>
          <w:ilvl w:val="0"/>
          <w:numId w:val="35"/>
        </w:numPr>
        <w:spacing w:before="120"/>
        <w:rPr>
          <w:rFonts w:ascii="Calibri" w:eastAsia="Calibri" w:hAnsi="Calibri" w:cs="Times New Roman"/>
          <w:szCs w:val="22"/>
        </w:rPr>
      </w:pPr>
      <w:r w:rsidRPr="00E54F13">
        <w:rPr>
          <w:rFonts w:ascii="Calibri" w:eastAsia="Calibri" w:hAnsi="Calibri" w:cs="Times New Roman"/>
          <w:szCs w:val="22"/>
        </w:rPr>
        <w:t xml:space="preserve">Where required assists Team Managers in ensuring programme, monitor’s reports and/or degree review reports, and moderation for designated programmes are completed to required standards. </w:t>
      </w:r>
    </w:p>
    <w:p w14:paraId="076D69E3" w14:textId="567EE0BE" w:rsidR="00EB1065" w:rsidRPr="00E54F13" w:rsidRDefault="008C4408" w:rsidP="00884911">
      <w:pPr>
        <w:pStyle w:val="ListParagraph"/>
        <w:numPr>
          <w:ilvl w:val="0"/>
          <w:numId w:val="35"/>
        </w:numPr>
        <w:rPr>
          <w:rFonts w:ascii="Calibri" w:hAnsi="Calibri" w:cs="Calibri"/>
          <w:b/>
          <w:bCs/>
          <w:szCs w:val="22"/>
          <w:lang w:val="en-US"/>
        </w:rPr>
      </w:pPr>
      <w:proofErr w:type="gramStart"/>
      <w:r w:rsidRPr="00E54F13">
        <w:rPr>
          <w:rFonts w:ascii="Calibri" w:eastAsia="Calibri" w:hAnsi="Calibri" w:cs="Times New Roman"/>
          <w:szCs w:val="22"/>
        </w:rPr>
        <w:t>Coaches</w:t>
      </w:r>
      <w:proofErr w:type="gramEnd"/>
      <w:r w:rsidR="008B6D36" w:rsidRPr="00E54F13">
        <w:rPr>
          <w:rFonts w:ascii="Calibri" w:eastAsia="Calibri" w:hAnsi="Calibri" w:cs="Times New Roman"/>
          <w:szCs w:val="22"/>
        </w:rPr>
        <w:t xml:space="preserve"> colleagues in a way that embraces Wintec values.</w:t>
      </w:r>
    </w:p>
    <w:p w14:paraId="7546B6C0" w14:textId="29EFD089" w:rsidR="00EB1065" w:rsidRPr="00E54F13" w:rsidRDefault="00280069" w:rsidP="00A77C09">
      <w:pPr>
        <w:rPr>
          <w:rFonts w:ascii="Calibri" w:hAnsi="Calibri" w:cs="Calibri"/>
          <w:b/>
          <w:bCs/>
          <w:szCs w:val="22"/>
          <w:lang w:val="en-US"/>
        </w:rPr>
      </w:pPr>
      <w:r w:rsidRPr="00E54F13">
        <w:rPr>
          <w:rFonts w:ascii="Calibri" w:hAnsi="Calibri" w:cs="Calibri"/>
          <w:b/>
          <w:bCs/>
          <w:szCs w:val="22"/>
          <w:lang w:val="en-US"/>
        </w:rPr>
        <w:t>Academic Leadership</w:t>
      </w:r>
    </w:p>
    <w:p w14:paraId="7FAD9E0C" w14:textId="2F0B7215" w:rsidR="00E7675A" w:rsidRPr="00E54F13" w:rsidRDefault="00E7675A" w:rsidP="00884911">
      <w:pPr>
        <w:pStyle w:val="ListParagraph"/>
        <w:numPr>
          <w:ilvl w:val="0"/>
          <w:numId w:val="37"/>
        </w:numPr>
        <w:rPr>
          <w:szCs w:val="22"/>
        </w:rPr>
      </w:pPr>
      <w:r w:rsidRPr="00E54F13">
        <w:rPr>
          <w:szCs w:val="22"/>
        </w:rPr>
        <w:t xml:space="preserve">Acts as an observer and provides developmental feedback in peer observation within the school/centre. </w:t>
      </w:r>
    </w:p>
    <w:p w14:paraId="42951CC2" w14:textId="3EC9EAF8" w:rsidR="00E7675A" w:rsidRPr="00E54F13" w:rsidRDefault="00E7675A" w:rsidP="00884911">
      <w:pPr>
        <w:pStyle w:val="ListParagraph"/>
        <w:numPr>
          <w:ilvl w:val="0"/>
          <w:numId w:val="37"/>
        </w:numPr>
        <w:rPr>
          <w:szCs w:val="22"/>
        </w:rPr>
      </w:pPr>
      <w:proofErr w:type="gramStart"/>
      <w:r w:rsidRPr="00E54F13">
        <w:rPr>
          <w:szCs w:val="22"/>
        </w:rPr>
        <w:t>Coaches</w:t>
      </w:r>
      <w:proofErr w:type="gramEnd"/>
      <w:r w:rsidRPr="00E54F13">
        <w:rPr>
          <w:szCs w:val="22"/>
        </w:rPr>
        <w:t xml:space="preserve"> colleagues within the school/centre in the development of teaching materials and resources, curriculum design, blended learning strategies, teaching technologies, internationalisation assessments, evaluations and moderation. </w:t>
      </w:r>
    </w:p>
    <w:p w14:paraId="6D7D159E" w14:textId="5A413437" w:rsidR="00E7675A" w:rsidRPr="00E54F13" w:rsidRDefault="00E7675A" w:rsidP="00884911">
      <w:pPr>
        <w:pStyle w:val="ListParagraph"/>
        <w:numPr>
          <w:ilvl w:val="0"/>
          <w:numId w:val="37"/>
        </w:numPr>
        <w:rPr>
          <w:szCs w:val="22"/>
        </w:rPr>
      </w:pPr>
      <w:r w:rsidRPr="00E54F13">
        <w:rPr>
          <w:szCs w:val="22"/>
        </w:rPr>
        <w:t>Coaches and develops teaching teams in subject, discipline, internationalisation, teaching technologies and/or teaching areas</w:t>
      </w:r>
    </w:p>
    <w:p w14:paraId="03F31FE4" w14:textId="60C9CDF7" w:rsidR="00280069" w:rsidRPr="00E54F13" w:rsidRDefault="00E7675A" w:rsidP="00884911">
      <w:pPr>
        <w:pStyle w:val="ListParagraph"/>
        <w:numPr>
          <w:ilvl w:val="0"/>
          <w:numId w:val="37"/>
        </w:numPr>
        <w:rPr>
          <w:szCs w:val="22"/>
        </w:rPr>
      </w:pPr>
      <w:r w:rsidRPr="00E54F13">
        <w:rPr>
          <w:szCs w:val="22"/>
        </w:rPr>
        <w:t xml:space="preserve">Is sought by colleagues within Wintec for expertise in subject area and/or teaching practices and/or academic management.   </w:t>
      </w:r>
    </w:p>
    <w:p w14:paraId="4B7F420C" w14:textId="6E42D63E" w:rsidR="001571EE" w:rsidRPr="00E54F13" w:rsidRDefault="00061537" w:rsidP="00A77C09">
      <w:pPr>
        <w:rPr>
          <w:rFonts w:ascii="Calibri" w:hAnsi="Calibri" w:cs="Calibri"/>
          <w:b/>
          <w:bCs/>
          <w:szCs w:val="22"/>
          <w:lang w:val="en-US"/>
        </w:rPr>
      </w:pPr>
      <w:r w:rsidRPr="00E54F13">
        <w:rPr>
          <w:rFonts w:ascii="Calibri" w:hAnsi="Calibri" w:cs="Calibri"/>
          <w:b/>
          <w:bCs/>
          <w:szCs w:val="22"/>
          <w:lang w:val="en-US"/>
        </w:rPr>
        <w:t>Research</w:t>
      </w:r>
      <w:r w:rsidR="002C38F3" w:rsidRPr="00E54F13">
        <w:rPr>
          <w:rFonts w:ascii="Calibri" w:hAnsi="Calibri" w:cs="Calibri"/>
          <w:b/>
          <w:bCs/>
          <w:szCs w:val="22"/>
          <w:lang w:val="en-US"/>
        </w:rPr>
        <w:t xml:space="preserve"> and </w:t>
      </w:r>
      <w:proofErr w:type="spellStart"/>
      <w:r w:rsidR="002C38F3" w:rsidRPr="00E54F13">
        <w:rPr>
          <w:rFonts w:ascii="Calibri" w:hAnsi="Calibri" w:cs="Calibri"/>
          <w:b/>
          <w:bCs/>
          <w:szCs w:val="22"/>
          <w:lang w:val="en-US"/>
        </w:rPr>
        <w:t>Rangahau</w:t>
      </w:r>
      <w:proofErr w:type="spellEnd"/>
      <w:r w:rsidRPr="00E54F13">
        <w:rPr>
          <w:rFonts w:ascii="Calibri" w:hAnsi="Calibri" w:cs="Calibri"/>
          <w:b/>
          <w:bCs/>
          <w:szCs w:val="22"/>
          <w:lang w:val="en-US"/>
        </w:rPr>
        <w:t xml:space="preserve"> </w:t>
      </w:r>
    </w:p>
    <w:p w14:paraId="26F4A14E" w14:textId="452906DD" w:rsidR="002C38F3" w:rsidRPr="00E54F13" w:rsidRDefault="002C38F3" w:rsidP="00884911">
      <w:pPr>
        <w:pStyle w:val="ListParagraph"/>
        <w:numPr>
          <w:ilvl w:val="0"/>
          <w:numId w:val="37"/>
        </w:numPr>
        <w:rPr>
          <w:szCs w:val="22"/>
        </w:rPr>
      </w:pPr>
      <w:bookmarkStart w:id="7" w:name="_Hlk205288102"/>
      <w:r w:rsidRPr="00E54F13">
        <w:rPr>
          <w:szCs w:val="22"/>
        </w:rPr>
        <w:t xml:space="preserve">Applies current research to teaching </w:t>
      </w:r>
      <w:proofErr w:type="gramStart"/>
      <w:r w:rsidRPr="00E54F13">
        <w:rPr>
          <w:szCs w:val="22"/>
        </w:rPr>
        <w:t>practice;</w:t>
      </w:r>
      <w:proofErr w:type="gramEnd"/>
    </w:p>
    <w:p w14:paraId="11DCE250" w14:textId="77777777" w:rsidR="002C38F3" w:rsidRPr="00E54F13" w:rsidRDefault="002C38F3" w:rsidP="00884911">
      <w:pPr>
        <w:pStyle w:val="ListParagraph"/>
        <w:numPr>
          <w:ilvl w:val="0"/>
          <w:numId w:val="37"/>
        </w:numPr>
        <w:rPr>
          <w:szCs w:val="22"/>
        </w:rPr>
      </w:pPr>
      <w:r w:rsidRPr="00E54F13">
        <w:rPr>
          <w:szCs w:val="22"/>
        </w:rPr>
        <w:t xml:space="preserve">Participates in research and/or </w:t>
      </w:r>
      <w:proofErr w:type="spellStart"/>
      <w:r w:rsidRPr="00E54F13">
        <w:rPr>
          <w:szCs w:val="22"/>
        </w:rPr>
        <w:t>rangahau</w:t>
      </w:r>
      <w:proofErr w:type="spellEnd"/>
      <w:r w:rsidRPr="00E54F13">
        <w:rPr>
          <w:szCs w:val="22"/>
        </w:rPr>
        <w:t xml:space="preserve"> and/or consultancy as part of the School/Centre’s research and </w:t>
      </w:r>
      <w:proofErr w:type="spellStart"/>
      <w:r w:rsidRPr="00E54F13">
        <w:rPr>
          <w:szCs w:val="22"/>
        </w:rPr>
        <w:t>rangahau</w:t>
      </w:r>
      <w:proofErr w:type="spellEnd"/>
      <w:r w:rsidRPr="00E54F13">
        <w:rPr>
          <w:szCs w:val="22"/>
        </w:rPr>
        <w:t xml:space="preserve"> </w:t>
      </w:r>
      <w:proofErr w:type="gramStart"/>
      <w:r w:rsidRPr="00E54F13">
        <w:rPr>
          <w:szCs w:val="22"/>
        </w:rPr>
        <w:t>plan;</w:t>
      </w:r>
      <w:proofErr w:type="gramEnd"/>
    </w:p>
    <w:bookmarkEnd w:id="7"/>
    <w:p w14:paraId="48B715DB" w14:textId="77777777" w:rsidR="00BF3565" w:rsidRPr="00E54F13" w:rsidRDefault="00BF3565" w:rsidP="00884911">
      <w:pPr>
        <w:pStyle w:val="ListParagraph"/>
        <w:numPr>
          <w:ilvl w:val="0"/>
          <w:numId w:val="37"/>
        </w:numPr>
        <w:rPr>
          <w:szCs w:val="22"/>
        </w:rPr>
      </w:pPr>
      <w:r w:rsidRPr="00E54F13">
        <w:rPr>
          <w:rFonts w:ascii="Calibri" w:hAnsi="Calibri" w:cs="Calibri"/>
          <w:szCs w:val="22"/>
        </w:rPr>
        <w:t>Meets current requirements for research output and documentation</w:t>
      </w:r>
      <w:r w:rsidRPr="00E54F13">
        <w:rPr>
          <w:szCs w:val="22"/>
        </w:rPr>
        <w:t xml:space="preserve"> </w:t>
      </w:r>
    </w:p>
    <w:p w14:paraId="7DC6791A" w14:textId="5135D1EA" w:rsidR="002C38F3" w:rsidRPr="00E54F13" w:rsidRDefault="002C38F3" w:rsidP="00884911">
      <w:pPr>
        <w:pStyle w:val="ListParagraph"/>
        <w:numPr>
          <w:ilvl w:val="0"/>
          <w:numId w:val="37"/>
        </w:numPr>
        <w:rPr>
          <w:rFonts w:ascii="Calibri" w:hAnsi="Calibri" w:cs="Calibri"/>
          <w:bCs/>
          <w:szCs w:val="22"/>
        </w:rPr>
      </w:pPr>
      <w:bookmarkStart w:id="8" w:name="_Hlk205288149"/>
      <w:r w:rsidRPr="00E54F13">
        <w:rPr>
          <w:rFonts w:ascii="Calibri" w:hAnsi="Calibri" w:cs="Calibri"/>
          <w:bCs/>
          <w:szCs w:val="22"/>
        </w:rPr>
        <w:t>Contributes positively to Wintec’s research reputation</w:t>
      </w:r>
      <w:bookmarkEnd w:id="8"/>
      <w:r w:rsidRPr="00E54F13">
        <w:rPr>
          <w:rFonts w:ascii="Calibri" w:hAnsi="Calibri" w:cs="Calibri"/>
          <w:bCs/>
          <w:szCs w:val="22"/>
        </w:rPr>
        <w:t xml:space="preserve">  </w:t>
      </w:r>
    </w:p>
    <w:p w14:paraId="437344E1" w14:textId="77777777" w:rsidR="00E54F13" w:rsidRDefault="00E54F13">
      <w:pPr>
        <w:spacing w:after="160" w:line="259" w:lineRule="auto"/>
        <w:rPr>
          <w:b/>
          <w:bCs/>
          <w:sz w:val="24"/>
        </w:rPr>
      </w:pPr>
      <w:r>
        <w:rPr>
          <w:b/>
          <w:bCs/>
          <w:sz w:val="24"/>
        </w:rPr>
        <w:br w:type="page"/>
      </w:r>
    </w:p>
    <w:p w14:paraId="6100CA57" w14:textId="11F6C86A" w:rsidR="00FB06BD" w:rsidRPr="00E54F13" w:rsidRDefault="006A4F88" w:rsidP="000C1387">
      <w:pPr>
        <w:rPr>
          <w:b/>
          <w:bCs/>
          <w:szCs w:val="22"/>
        </w:rPr>
      </w:pPr>
      <w:r w:rsidRPr="00E54F13">
        <w:rPr>
          <w:b/>
          <w:bCs/>
          <w:szCs w:val="22"/>
        </w:rPr>
        <w:lastRenderedPageBreak/>
        <w:t>Health and safety management accountabilities are understood and applied. Individual and staff H&amp;S outcome and objectives are reviewed at least annually</w:t>
      </w:r>
    </w:p>
    <w:p w14:paraId="7B24DE07" w14:textId="79FD819B" w:rsidR="00845B61" w:rsidRPr="00E54F13" w:rsidRDefault="00845B61" w:rsidP="00845B61">
      <w:pPr>
        <w:rPr>
          <w:szCs w:val="22"/>
        </w:rPr>
      </w:pPr>
      <w:r w:rsidRPr="00E54F13">
        <w:rPr>
          <w:rFonts w:ascii="Calibri" w:eastAsia="Calibri" w:hAnsi="Calibri" w:cs="Times New Roman"/>
          <w:szCs w:val="22"/>
        </w:rPr>
        <w:t xml:space="preserve">•  </w:t>
      </w:r>
      <w:r w:rsidRPr="00E54F13">
        <w:rPr>
          <w:szCs w:val="22"/>
        </w:rPr>
        <w:t xml:space="preserve">Significant hazards </w:t>
      </w:r>
      <w:proofErr w:type="gramStart"/>
      <w:r w:rsidRPr="00E54F13">
        <w:rPr>
          <w:szCs w:val="22"/>
        </w:rPr>
        <w:t>in the area of</w:t>
      </w:r>
      <w:proofErr w:type="gramEnd"/>
      <w:r w:rsidRPr="00E54F13">
        <w:rPr>
          <w:szCs w:val="22"/>
        </w:rPr>
        <w:t xml:space="preserve"> responsibility are identified, documented and reviewed annually or as new hazards emerge. Significant hazards are eliminated, isolated and/or risk minimised. </w:t>
      </w:r>
    </w:p>
    <w:p w14:paraId="5066A795" w14:textId="07F0458C" w:rsidR="00845B61" w:rsidRPr="00E54F13" w:rsidRDefault="00845B61" w:rsidP="00845B61">
      <w:pPr>
        <w:rPr>
          <w:szCs w:val="22"/>
        </w:rPr>
      </w:pPr>
      <w:r w:rsidRPr="00E54F13">
        <w:rPr>
          <w:rFonts w:ascii="Calibri" w:eastAsia="Calibri" w:hAnsi="Calibri" w:cs="Times New Roman"/>
          <w:szCs w:val="22"/>
        </w:rPr>
        <w:t xml:space="preserve">•  </w:t>
      </w:r>
      <w:r w:rsidRPr="00E54F13">
        <w:rPr>
          <w:szCs w:val="22"/>
        </w:rPr>
        <w:t xml:space="preserve">Staff </w:t>
      </w:r>
      <w:proofErr w:type="gramStart"/>
      <w:r w:rsidRPr="00E54F13">
        <w:rPr>
          <w:szCs w:val="22"/>
        </w:rPr>
        <w:t>in the area of</w:t>
      </w:r>
      <w:proofErr w:type="gramEnd"/>
      <w:r w:rsidRPr="00E54F13">
        <w:rPr>
          <w:szCs w:val="22"/>
        </w:rPr>
        <w:t xml:space="preserve"> responsibility are involved in the hazard management process.</w:t>
      </w:r>
    </w:p>
    <w:p w14:paraId="0D37CE7B" w14:textId="0EFAC0D7" w:rsidR="00845B61" w:rsidRPr="00E54F13" w:rsidRDefault="00845B61" w:rsidP="00845B61">
      <w:pPr>
        <w:rPr>
          <w:szCs w:val="22"/>
        </w:rPr>
      </w:pPr>
      <w:r w:rsidRPr="00E54F13">
        <w:rPr>
          <w:szCs w:val="22"/>
        </w:rPr>
        <w:t xml:space="preserve"> </w:t>
      </w:r>
      <w:bookmarkStart w:id="9" w:name="_Hlk180591696"/>
      <w:r w:rsidRPr="00E54F13">
        <w:rPr>
          <w:rFonts w:ascii="Calibri" w:eastAsia="Calibri" w:hAnsi="Calibri" w:cs="Times New Roman"/>
          <w:szCs w:val="22"/>
        </w:rPr>
        <w:t xml:space="preserve">• </w:t>
      </w:r>
      <w:bookmarkEnd w:id="9"/>
      <w:r w:rsidRPr="00E54F13">
        <w:rPr>
          <w:rFonts w:ascii="Calibri" w:eastAsia="Calibri" w:hAnsi="Calibri" w:cs="Times New Roman"/>
          <w:szCs w:val="22"/>
        </w:rPr>
        <w:t xml:space="preserve"> </w:t>
      </w:r>
      <w:r w:rsidRPr="00E54F13">
        <w:rPr>
          <w:szCs w:val="22"/>
        </w:rPr>
        <w:t xml:space="preserve">Relevant H&amp;S training is identified and completed for key staff and those with specific job/training requirements. </w:t>
      </w:r>
    </w:p>
    <w:p w14:paraId="36FB552E" w14:textId="4A448A4A" w:rsidR="006A4F88" w:rsidRPr="00E54F13" w:rsidRDefault="00845B61" w:rsidP="00845B61">
      <w:pPr>
        <w:rPr>
          <w:szCs w:val="22"/>
        </w:rPr>
      </w:pPr>
      <w:r w:rsidRPr="00E54F13">
        <w:rPr>
          <w:rFonts w:ascii="Calibri" w:eastAsia="Calibri" w:hAnsi="Calibri" w:cs="Times New Roman"/>
          <w:szCs w:val="22"/>
        </w:rPr>
        <w:t xml:space="preserve">•  </w:t>
      </w:r>
      <w:r w:rsidRPr="00E54F13">
        <w:rPr>
          <w:szCs w:val="22"/>
        </w:rPr>
        <w:t>Work accidents and incidents are reported as soon as possible after occurrence; investigation reports are completed and recommendations considered.</w:t>
      </w:r>
    </w:p>
    <w:p w14:paraId="5A17081E" w14:textId="77777777" w:rsidR="00556180" w:rsidRPr="00E54F13" w:rsidRDefault="00556180" w:rsidP="00556180">
      <w:pPr>
        <w:rPr>
          <w:b/>
          <w:bCs/>
          <w:szCs w:val="22"/>
        </w:rPr>
      </w:pPr>
      <w:r w:rsidRPr="00E54F13">
        <w:rPr>
          <w:b/>
          <w:bCs/>
          <w:szCs w:val="22"/>
        </w:rPr>
        <w:t>Wintec culture</w:t>
      </w:r>
    </w:p>
    <w:p w14:paraId="7217EB73" w14:textId="7B62F5E7" w:rsidR="00FC4242" w:rsidRPr="00E54F13" w:rsidRDefault="00FC4242" w:rsidP="00884911">
      <w:pPr>
        <w:pStyle w:val="ListParagraph"/>
        <w:numPr>
          <w:ilvl w:val="0"/>
          <w:numId w:val="35"/>
        </w:numPr>
        <w:rPr>
          <w:szCs w:val="22"/>
        </w:rPr>
      </w:pPr>
      <w:r w:rsidRPr="00E54F13">
        <w:rPr>
          <w:szCs w:val="22"/>
        </w:rPr>
        <w:t>Observes Wintec’s mission, strategies, priorities and values in all activities.</w:t>
      </w:r>
    </w:p>
    <w:p w14:paraId="1AB09EBB" w14:textId="2EE15733" w:rsidR="00FC4242" w:rsidRPr="00E54F13" w:rsidRDefault="00FC4242" w:rsidP="00884911">
      <w:pPr>
        <w:pStyle w:val="ListParagraph"/>
        <w:numPr>
          <w:ilvl w:val="0"/>
          <w:numId w:val="35"/>
        </w:numPr>
        <w:rPr>
          <w:szCs w:val="22"/>
        </w:rPr>
      </w:pPr>
      <w:r w:rsidRPr="00E54F13">
        <w:rPr>
          <w:szCs w:val="22"/>
        </w:rPr>
        <w:t>Follows all Wintec policies and procedures and legislative obligations.</w:t>
      </w:r>
    </w:p>
    <w:p w14:paraId="04C61A78" w14:textId="71C0C601" w:rsidR="00FC4242" w:rsidRPr="00E54F13" w:rsidRDefault="00FC4242" w:rsidP="00884911">
      <w:pPr>
        <w:pStyle w:val="ListParagraph"/>
        <w:numPr>
          <w:ilvl w:val="0"/>
          <w:numId w:val="35"/>
        </w:numPr>
        <w:rPr>
          <w:szCs w:val="22"/>
        </w:rPr>
      </w:pPr>
      <w:r w:rsidRPr="00E54F13">
        <w:rPr>
          <w:szCs w:val="22"/>
        </w:rPr>
        <w:t>Demonstrates an understanding and commitment to the principles of the Treaty of Waitangi and Equal Employment Opportunities (EEO).</w:t>
      </w:r>
    </w:p>
    <w:p w14:paraId="3EF2195A" w14:textId="253D6431" w:rsidR="00FC4242" w:rsidRPr="00E54F13" w:rsidRDefault="00FC4242" w:rsidP="00884911">
      <w:pPr>
        <w:pStyle w:val="ListParagraph"/>
        <w:numPr>
          <w:ilvl w:val="0"/>
          <w:numId w:val="35"/>
        </w:numPr>
        <w:rPr>
          <w:szCs w:val="22"/>
        </w:rPr>
      </w:pPr>
      <w:r w:rsidRPr="00E54F13">
        <w:rPr>
          <w:szCs w:val="22"/>
        </w:rPr>
        <w:t>Demonstrates an understanding of and commitment to Wintec’s mission, strategies, priorities and values.</w:t>
      </w:r>
    </w:p>
    <w:p w14:paraId="68C36E88" w14:textId="01EE52CB" w:rsidR="00FC4242" w:rsidRPr="00E54F13" w:rsidRDefault="00FC4242" w:rsidP="00884911">
      <w:pPr>
        <w:pStyle w:val="ListParagraph"/>
        <w:numPr>
          <w:ilvl w:val="0"/>
          <w:numId w:val="35"/>
        </w:numPr>
        <w:rPr>
          <w:szCs w:val="22"/>
        </w:rPr>
      </w:pPr>
      <w:r w:rsidRPr="00E54F13">
        <w:rPr>
          <w:szCs w:val="22"/>
        </w:rPr>
        <w:t>Promotes equity and diversity in the workplace; builds mutual trust; and treats staff equitably, transparently, fairly and in a culturally appropriate manner.</w:t>
      </w:r>
    </w:p>
    <w:p w14:paraId="2FFEFB68" w14:textId="23443550" w:rsidR="00556180" w:rsidRPr="00E54F13" w:rsidRDefault="00FC4242" w:rsidP="00884911">
      <w:pPr>
        <w:pStyle w:val="ListParagraph"/>
        <w:numPr>
          <w:ilvl w:val="0"/>
          <w:numId w:val="35"/>
        </w:numPr>
        <w:rPr>
          <w:szCs w:val="22"/>
        </w:rPr>
      </w:pPr>
      <w:r w:rsidRPr="00E54F13">
        <w:rPr>
          <w:szCs w:val="22"/>
        </w:rPr>
        <w:t xml:space="preserve">Undertakes continuous improvement and development of systems, procedures and service to ensure Wintec maintains and develops its position as a leading provider of vocational education and training.   </w:t>
      </w:r>
    </w:p>
    <w:p w14:paraId="2DF4C87E" w14:textId="77777777" w:rsidR="005A10F0" w:rsidRPr="00E54F13" w:rsidRDefault="005A10F0" w:rsidP="00FC4242">
      <w:pPr>
        <w:rPr>
          <w:b/>
          <w:bCs/>
          <w:szCs w:val="22"/>
        </w:rPr>
      </w:pPr>
      <w:r w:rsidRPr="00E54F13">
        <w:rPr>
          <w:b/>
          <w:bCs/>
          <w:szCs w:val="22"/>
        </w:rPr>
        <w:t>Other duties</w:t>
      </w:r>
      <w:r w:rsidRPr="00E54F13">
        <w:rPr>
          <w:b/>
          <w:bCs/>
          <w:szCs w:val="22"/>
        </w:rPr>
        <w:tab/>
      </w:r>
    </w:p>
    <w:p w14:paraId="297F39CF" w14:textId="21781350" w:rsidR="00556180" w:rsidRPr="00E54F13" w:rsidRDefault="005A10F0" w:rsidP="00884911">
      <w:pPr>
        <w:pStyle w:val="ListParagraph"/>
        <w:numPr>
          <w:ilvl w:val="0"/>
          <w:numId w:val="35"/>
        </w:numPr>
        <w:rPr>
          <w:szCs w:val="22"/>
        </w:rPr>
      </w:pPr>
      <w:r w:rsidRPr="00E54F13">
        <w:rPr>
          <w:szCs w:val="22"/>
        </w:rPr>
        <w:t>Performs other duties as may be reasonably required from time to time.</w:t>
      </w:r>
    </w:p>
    <w:p w14:paraId="6AB209D6" w14:textId="06331D1D" w:rsidR="00086E78" w:rsidRPr="00E54F13" w:rsidRDefault="00DC2BA8" w:rsidP="00F85D39">
      <w:pPr>
        <w:pStyle w:val="Heading5"/>
        <w:spacing w:line="360" w:lineRule="auto"/>
        <w:rPr>
          <w:color w:val="000000" w:themeColor="text1"/>
        </w:rPr>
      </w:pPr>
      <w:r w:rsidRPr="00E54F13">
        <w:rPr>
          <w:color w:val="000000" w:themeColor="text1"/>
        </w:rPr>
        <w:t>Demonstrat</w:t>
      </w:r>
      <w:r w:rsidR="007F3BF9" w:rsidRPr="00E54F13">
        <w:rPr>
          <w:color w:val="000000" w:themeColor="text1"/>
        </w:rPr>
        <w:t>e</w:t>
      </w:r>
      <w:r w:rsidRPr="00E54F13">
        <w:rPr>
          <w:color w:val="000000" w:themeColor="text1"/>
        </w:rPr>
        <w:t xml:space="preserve"> commitment to:</w:t>
      </w:r>
    </w:p>
    <w:p w14:paraId="4B303813" w14:textId="77777777" w:rsidR="00086E78" w:rsidRPr="00E54F13" w:rsidRDefault="00086E78" w:rsidP="00F85D39">
      <w:pPr>
        <w:rPr>
          <w:szCs w:val="22"/>
          <w:lang w:val="en-US"/>
        </w:rPr>
      </w:pPr>
      <w:r w:rsidRPr="00E54F13">
        <w:rPr>
          <w:b/>
          <w:bCs/>
          <w:szCs w:val="22"/>
          <w:lang w:val="en-US"/>
        </w:rPr>
        <w:t xml:space="preserve">Te </w:t>
      </w:r>
      <w:proofErr w:type="spellStart"/>
      <w:r w:rsidRPr="00E54F13">
        <w:rPr>
          <w:b/>
          <w:bCs/>
          <w:szCs w:val="22"/>
          <w:lang w:val="en-US"/>
        </w:rPr>
        <w:t>Tiriti</w:t>
      </w:r>
      <w:proofErr w:type="spellEnd"/>
      <w:r w:rsidRPr="00E54F13">
        <w:rPr>
          <w:b/>
          <w:bCs/>
          <w:szCs w:val="22"/>
          <w:lang w:val="en-US"/>
        </w:rPr>
        <w:t xml:space="preserve"> o Waitangi. </w:t>
      </w:r>
      <w:r w:rsidRPr="00E54F13">
        <w:rPr>
          <w:szCs w:val="22"/>
          <w:lang w:val="en-US"/>
        </w:rPr>
        <w:t xml:space="preserve">Through our developing understanding of our obligations and our connection with Te </w:t>
      </w:r>
      <w:proofErr w:type="spellStart"/>
      <w:r w:rsidRPr="00E54F13">
        <w:rPr>
          <w:szCs w:val="22"/>
          <w:lang w:val="en-US"/>
        </w:rPr>
        <w:t>Tiriti</w:t>
      </w:r>
      <w:proofErr w:type="spellEnd"/>
      <w:r w:rsidRPr="00E54F13">
        <w:rPr>
          <w:szCs w:val="22"/>
          <w:lang w:val="en-US"/>
        </w:rPr>
        <w:t xml:space="preserve"> o Waitangi as both individuals and as an </w:t>
      </w:r>
      <w:proofErr w:type="spellStart"/>
      <w:r w:rsidRPr="00E54F13">
        <w:rPr>
          <w:szCs w:val="22"/>
          <w:lang w:val="en-US"/>
        </w:rPr>
        <w:t>organisation</w:t>
      </w:r>
      <w:proofErr w:type="spellEnd"/>
      <w:r w:rsidRPr="00E54F13">
        <w:rPr>
          <w:szCs w:val="22"/>
          <w:lang w:val="en-US"/>
        </w:rPr>
        <w:t>.</w:t>
      </w:r>
    </w:p>
    <w:p w14:paraId="13E408DF" w14:textId="77777777" w:rsidR="00086E78" w:rsidRPr="00E54F13" w:rsidRDefault="00086E78" w:rsidP="00F85D39">
      <w:pPr>
        <w:rPr>
          <w:szCs w:val="22"/>
          <w:lang w:val="en-US"/>
        </w:rPr>
      </w:pPr>
      <w:r w:rsidRPr="00E54F13">
        <w:rPr>
          <w:b/>
          <w:bCs/>
          <w:szCs w:val="22"/>
          <w:lang w:val="en-US"/>
        </w:rPr>
        <w:t xml:space="preserve">Ākonga at the Centre. </w:t>
      </w:r>
      <w:r w:rsidRPr="00E54F13">
        <w:rPr>
          <w:szCs w:val="22"/>
          <w:lang w:val="en-US"/>
        </w:rPr>
        <w:t xml:space="preserve">Through </w:t>
      </w:r>
      <w:proofErr w:type="spellStart"/>
      <w:r w:rsidRPr="00E54F13">
        <w:rPr>
          <w:szCs w:val="22"/>
          <w:lang w:val="en-US"/>
        </w:rPr>
        <w:t>prioritising</w:t>
      </w:r>
      <w:proofErr w:type="spellEnd"/>
      <w:r w:rsidRPr="00E54F13">
        <w:rPr>
          <w:szCs w:val="22"/>
          <w:lang w:val="en-US"/>
        </w:rPr>
        <w:t xml:space="preserve"> the experience, wellbeing, and success of our ākonga in our decision-making process.</w:t>
      </w:r>
    </w:p>
    <w:p w14:paraId="2E350FEE" w14:textId="77777777" w:rsidR="00086E78" w:rsidRPr="00E54F13" w:rsidRDefault="00086E78" w:rsidP="00F85D39">
      <w:pPr>
        <w:rPr>
          <w:szCs w:val="22"/>
          <w:lang w:val="en-US"/>
        </w:rPr>
      </w:pPr>
      <w:r w:rsidRPr="00E54F13">
        <w:rPr>
          <w:b/>
          <w:bCs/>
          <w:szCs w:val="22"/>
          <w:lang w:val="en-US"/>
        </w:rPr>
        <w:t xml:space="preserve">Equity. </w:t>
      </w:r>
      <w:r w:rsidRPr="00E54F13">
        <w:rPr>
          <w:szCs w:val="22"/>
          <w:lang w:val="en-US"/>
        </w:rPr>
        <w:t>Through recognition, empowerment, and inclusion we can give greater acknowledgement of the unmet needs of Māori, Pacific and disabled ākonga and their whānau.</w:t>
      </w:r>
    </w:p>
    <w:p w14:paraId="387D7C10" w14:textId="4AE71943" w:rsidR="00A51A6E" w:rsidRPr="00E54F13" w:rsidRDefault="00086E78" w:rsidP="007C03A1">
      <w:pPr>
        <w:rPr>
          <w:szCs w:val="22"/>
          <w:lang w:val="en-US"/>
        </w:rPr>
      </w:pPr>
      <w:r w:rsidRPr="00E54F13">
        <w:rPr>
          <w:b/>
          <w:bCs/>
          <w:szCs w:val="22"/>
          <w:lang w:val="en-US"/>
        </w:rPr>
        <w:lastRenderedPageBreak/>
        <w:t xml:space="preserve">Vocational Education and Training Excellence. </w:t>
      </w:r>
      <w:r w:rsidRPr="00E54F13">
        <w:rPr>
          <w:szCs w:val="22"/>
          <w:lang w:val="en-US"/>
        </w:rPr>
        <w:t>Through quality provision for all ākonga, meeting the regional needs of employers and communities.</w:t>
      </w:r>
    </w:p>
    <w:p w14:paraId="536F858C" w14:textId="04305D0B" w:rsidR="00E54F13" w:rsidRDefault="00E54F13">
      <w:pPr>
        <w:spacing w:after="160" w:line="259" w:lineRule="auto"/>
        <w:rPr>
          <w:sz w:val="24"/>
          <w:lang w:val="en-US"/>
        </w:rPr>
      </w:pPr>
    </w:p>
    <w:p w14:paraId="2082FA1E" w14:textId="69E0CC4D" w:rsidR="002F0DCB" w:rsidRPr="00544BF6" w:rsidRDefault="002F0DCB" w:rsidP="007C03A1">
      <w:pPr>
        <w:rPr>
          <w:sz w:val="24"/>
          <w:lang w:val="en-US"/>
        </w:rPr>
      </w:pPr>
      <w:r w:rsidRPr="00684755">
        <w:rPr>
          <w:rFonts w:ascii="ADLaM Display" w:hAnsi="ADLaM Display" w:cs="ADLaM Display"/>
          <w:b/>
          <w:bCs/>
          <w:noProof/>
          <w:color w:val="FFDD00"/>
          <w:sz w:val="4"/>
          <w:szCs w:val="6"/>
          <w:lang w:val="en-US"/>
        </w:rPr>
        <mc:AlternateContent>
          <mc:Choice Requires="wps">
            <w:drawing>
              <wp:anchor distT="0" distB="0" distL="114300" distR="114300" simplePos="0" relativeHeight="251658245" behindDoc="0" locked="0" layoutInCell="1" allowOverlap="1" wp14:anchorId="40874202" wp14:editId="1FFC1FAB">
                <wp:simplePos x="0" y="0"/>
                <wp:positionH relativeFrom="margin">
                  <wp:posOffset>0</wp:posOffset>
                </wp:positionH>
                <wp:positionV relativeFrom="paragraph">
                  <wp:posOffset>18415</wp:posOffset>
                </wp:positionV>
                <wp:extent cx="6096000" cy="0"/>
                <wp:effectExtent l="0" t="19050" r="19050" b="19050"/>
                <wp:wrapNone/>
                <wp:docPr id="1797274727" name="Straight Connector 1797274727"/>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0E3A7B7A">
              <v:line id="Straight Connector 1797274727"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fd0" strokeweight="2.25pt" from="0,1.45pt" to="480pt,1.45pt" w14:anchorId="466E8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">
                <v:stroke joinstyle="miter"/>
                <w10:wrap anchorx="margin"/>
              </v:line>
            </w:pict>
          </mc:Fallback>
        </mc:AlternateContent>
      </w:r>
    </w:p>
    <w:p w14:paraId="290463D6" w14:textId="77777777" w:rsidR="002F0DCB" w:rsidRPr="002F0DCB" w:rsidRDefault="002F0DCB" w:rsidP="002F0DCB">
      <w:pPr>
        <w:rPr>
          <w:rFonts w:cstheme="minorHAnsi"/>
          <w:b/>
          <w:bCs/>
          <w:sz w:val="32"/>
          <w:szCs w:val="32"/>
        </w:rPr>
      </w:pPr>
      <w:r w:rsidRPr="002F0DCB">
        <w:rPr>
          <w:rFonts w:cstheme="minorHAnsi"/>
          <w:b/>
          <w:bCs/>
          <w:noProof/>
          <w:sz w:val="32"/>
          <w:szCs w:val="32"/>
        </w:rPr>
        <mc:AlternateContent>
          <mc:Choice Requires="wps">
            <w:drawing>
              <wp:anchor distT="45720" distB="45720" distL="114300" distR="114300" simplePos="0" relativeHeight="251658246" behindDoc="0" locked="0" layoutInCell="1" allowOverlap="1" wp14:anchorId="18562F4C" wp14:editId="3D613866">
                <wp:simplePos x="0" y="0"/>
                <wp:positionH relativeFrom="column">
                  <wp:posOffset>1805940</wp:posOffset>
                </wp:positionH>
                <wp:positionV relativeFrom="paragraph">
                  <wp:posOffset>443230</wp:posOffset>
                </wp:positionV>
                <wp:extent cx="3848100" cy="1168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168400"/>
                        </a:xfrm>
                        <a:prstGeom prst="rect">
                          <a:avLst/>
                        </a:prstGeom>
                        <a:solidFill>
                          <a:srgbClr val="FFFFFF"/>
                        </a:solidFill>
                        <a:ln w="9525">
                          <a:noFill/>
                          <a:miter lim="800000"/>
                          <a:headEnd/>
                          <a:tailEnd/>
                        </a:ln>
                      </wps:spPr>
                      <wps:txbx>
                        <w:txbxContent>
                          <w:p w14:paraId="6DAFF18A" w14:textId="77777777" w:rsidR="002F0DCB" w:rsidRPr="002F0DCB" w:rsidRDefault="002F0DCB" w:rsidP="002F0DCB">
                            <w:pPr>
                              <w:rPr>
                                <w:rFonts w:cstheme="minorHAnsi"/>
                                <w:sz w:val="24"/>
                              </w:rPr>
                            </w:pPr>
                            <w:r w:rsidRPr="002F0DCB">
                              <w:rPr>
                                <w:rFonts w:cstheme="minorHAnsi"/>
                                <w:sz w:val="24"/>
                              </w:rPr>
                              <w:t>Manawa nui describes the behaviour of a person or group that embodies manaakitanga (kindness), humility, patience, respect, tolerance and compassion.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62F4C" id="_x0000_t202" coordsize="21600,21600" o:spt="202" path="m,l,21600r21600,l21600,xe">
                <v:stroke joinstyle="miter"/>
                <v:path gradientshapeok="t" o:connecttype="rect"/>
              </v:shapetype>
              <v:shape id="Text Box 2" o:spid="_x0000_s1026" type="#_x0000_t202" style="position:absolute;margin-left:142.2pt;margin-top:34.9pt;width:303pt;height:9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" stroked="f">
                <v:textbox>
                  <w:txbxContent>
                    <w:p w14:paraId="6DAFF18A" w14:textId="77777777" w:rsidR="002F0DCB" w:rsidRPr="002F0DCB" w:rsidRDefault="002F0DCB" w:rsidP="002F0DCB">
                      <w:pPr>
                        <w:rPr>
                          <w:rFonts w:cstheme="minorHAnsi"/>
                          <w:sz w:val="24"/>
                        </w:rPr>
                      </w:pPr>
                      <w:r w:rsidRPr="002F0DCB">
                        <w:rPr>
                          <w:rFonts w:cstheme="minorHAnsi"/>
                          <w:sz w:val="24"/>
                        </w:rPr>
                        <w:t>Manawa nui describes the behaviour of a person or group that embodies manaakitanga (kindness), humility, patience, respect, tolerance and compassion.</w:t>
                      </w:r>
                    </w:p>
                  </w:txbxContent>
                </v:textbox>
                <w10:wrap type="square"/>
              </v:shape>
            </w:pict>
          </mc:Fallback>
        </mc:AlternateContent>
      </w:r>
      <w:r w:rsidRPr="002F0DCB">
        <w:rPr>
          <w:rFonts w:cstheme="minorHAnsi"/>
          <w:b/>
          <w:bCs/>
          <w:sz w:val="32"/>
          <w:szCs w:val="32"/>
        </w:rPr>
        <w:t>Wintec Values</w:t>
      </w:r>
    </w:p>
    <w:p w14:paraId="2876CA75" w14:textId="1592D4E0" w:rsidR="002F0DCB" w:rsidRPr="002F0DCB" w:rsidRDefault="002F0DCB" w:rsidP="002F0DCB">
      <w:pPr>
        <w:rPr>
          <w:b/>
          <w:bCs/>
          <w:lang w:val="en-US"/>
        </w:rPr>
      </w:pPr>
      <w:r w:rsidRPr="002F0DCB">
        <w:rPr>
          <w:b/>
          <w:bCs/>
          <w:noProof/>
          <w:lang w:val="en-US"/>
        </w:rPr>
        <mc:AlternateContent>
          <mc:Choice Requires="wps">
            <w:drawing>
              <wp:anchor distT="45720" distB="45720" distL="114300" distR="114300" simplePos="0" relativeHeight="251658247" behindDoc="0" locked="0" layoutInCell="1" allowOverlap="1" wp14:anchorId="55BD66F6" wp14:editId="5E23D743">
                <wp:simplePos x="0" y="0"/>
                <wp:positionH relativeFrom="column">
                  <wp:posOffset>1805940</wp:posOffset>
                </wp:positionH>
                <wp:positionV relativeFrom="paragraph">
                  <wp:posOffset>1341120</wp:posOffset>
                </wp:positionV>
                <wp:extent cx="3657600" cy="1404620"/>
                <wp:effectExtent l="0" t="0" r="0" b="0"/>
                <wp:wrapSquare wrapText="bothSides"/>
                <wp:docPr id="19023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04620"/>
                        </a:xfrm>
                        <a:prstGeom prst="rect">
                          <a:avLst/>
                        </a:prstGeom>
                        <a:solidFill>
                          <a:srgbClr val="FFFFFF"/>
                        </a:solidFill>
                        <a:ln w="9525">
                          <a:noFill/>
                          <a:miter lim="800000"/>
                          <a:headEnd/>
                          <a:tailEnd/>
                        </a:ln>
                      </wps:spPr>
                      <wps:txbx>
                        <w:txbxContent>
                          <w:p w14:paraId="11D21A25" w14:textId="77777777" w:rsidR="002F0DCB" w:rsidRPr="002F0DCB" w:rsidRDefault="002F0DCB" w:rsidP="002F0DCB">
                            <w:pPr>
                              <w:rPr>
                                <w:rFonts w:cstheme="minorHAnsi"/>
                                <w:sz w:val="24"/>
                              </w:rPr>
                            </w:pPr>
                            <w:r w:rsidRPr="002F0DCB">
                              <w:rPr>
                                <w:rFonts w:cstheme="minorHAnsi"/>
                                <w:sz w:val="24"/>
                              </w:rPr>
                              <w:t>Manawa roa describes the behaviour of a person or group that embodies staying power, resilience, fortitude, grit and doing what needs to be done to achieve the collective goal.​​​​​​​​​​​​​​​​​​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BD66F6" id="_x0000_s1027" type="#_x0000_t202" style="position:absolute;margin-left:142.2pt;margin-top:105.6pt;width:4in;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" stroked="f">
                <v:textbox style="mso-fit-shape-to-text:t">
                  <w:txbxContent>
                    <w:p w14:paraId="11D21A25" w14:textId="77777777" w:rsidR="002F0DCB" w:rsidRPr="002F0DCB" w:rsidRDefault="002F0DCB" w:rsidP="002F0DCB">
                      <w:pPr>
                        <w:rPr>
                          <w:rFonts w:cstheme="minorHAnsi"/>
                          <w:sz w:val="24"/>
                        </w:rPr>
                      </w:pPr>
                      <w:r w:rsidRPr="002F0DCB">
                        <w:rPr>
                          <w:rFonts w:cstheme="minorHAnsi"/>
                          <w:sz w:val="24"/>
                        </w:rPr>
                        <w:t>Manawa roa describes the behaviour of a person or group that embodies staying power, resilience, fortitude, grit and doing what needs to be done to achieve the collective goal.​​​​​​​​​​​​​​​​​​</w:t>
                      </w:r>
                    </w:p>
                  </w:txbxContent>
                </v:textbox>
                <w10:wrap type="square"/>
              </v:shape>
            </w:pict>
          </mc:Fallback>
        </mc:AlternateContent>
      </w:r>
      <w:r w:rsidRPr="002F0DCB">
        <w:rPr>
          <w:b/>
          <w:bCs/>
          <w:noProof/>
          <w:lang w:val="en-US"/>
        </w:rPr>
        <w:drawing>
          <wp:inline distT="0" distB="0" distL="0" distR="0" wp14:anchorId="3CFD6001" wp14:editId="5F58DCE7">
            <wp:extent cx="1572603" cy="1168400"/>
            <wp:effectExtent l="0" t="0" r="8890" b="0"/>
            <wp:docPr id="1693993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93827" name=""/>
                    <pic:cNvPicPr/>
                  </pic:nvPicPr>
                  <pic:blipFill>
                    <a:blip r:embed="rId14"/>
                    <a:stretch>
                      <a:fillRect/>
                    </a:stretch>
                  </pic:blipFill>
                  <pic:spPr>
                    <a:xfrm>
                      <a:off x="0" y="0"/>
                      <a:ext cx="1577051" cy="1171705"/>
                    </a:xfrm>
                    <a:prstGeom prst="rect">
                      <a:avLst/>
                    </a:prstGeom>
                  </pic:spPr>
                </pic:pic>
              </a:graphicData>
            </a:graphic>
          </wp:inline>
        </w:drawing>
      </w:r>
      <w:r w:rsidRPr="002F0DCB">
        <w:rPr>
          <w:b/>
          <w:bCs/>
          <w:noProof/>
          <w:lang w:val="en-US"/>
        </w:rPr>
        <w:drawing>
          <wp:inline distT="0" distB="0" distL="0" distR="0" wp14:anchorId="47EC0160" wp14:editId="43FD9DD6">
            <wp:extent cx="1572260" cy="1185037"/>
            <wp:effectExtent l="0" t="0" r="8890" b="0"/>
            <wp:docPr id="161571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71252" name=""/>
                    <pic:cNvPicPr/>
                  </pic:nvPicPr>
                  <pic:blipFill>
                    <a:blip r:embed="rId15"/>
                    <a:stretch>
                      <a:fillRect/>
                    </a:stretch>
                  </pic:blipFill>
                  <pic:spPr>
                    <a:xfrm>
                      <a:off x="0" y="0"/>
                      <a:ext cx="1579283" cy="1190331"/>
                    </a:xfrm>
                    <a:prstGeom prst="rect">
                      <a:avLst/>
                    </a:prstGeom>
                  </pic:spPr>
                </pic:pic>
              </a:graphicData>
            </a:graphic>
          </wp:inline>
        </w:drawing>
      </w:r>
    </w:p>
    <w:p w14:paraId="7041A971" w14:textId="131A2AA9" w:rsidR="002F0DCB" w:rsidRPr="002F0DCB" w:rsidRDefault="002F0DCB" w:rsidP="002F0DCB">
      <w:pPr>
        <w:rPr>
          <w:b/>
          <w:bCs/>
          <w:lang w:val="en-US"/>
        </w:rPr>
      </w:pPr>
    </w:p>
    <w:p w14:paraId="3E50476A" w14:textId="1316483A" w:rsidR="002F0DCB" w:rsidRPr="002F0DCB" w:rsidRDefault="002F0DCB" w:rsidP="007C03A1">
      <w:pPr>
        <w:rPr>
          <w:b/>
          <w:bCs/>
          <w:lang w:val="en-US"/>
        </w:rPr>
      </w:pPr>
      <w:r w:rsidRPr="002F0DCB">
        <w:rPr>
          <w:b/>
          <w:bCs/>
          <w:noProof/>
          <w:lang w:val="en-US"/>
        </w:rPr>
        <mc:AlternateContent>
          <mc:Choice Requires="wps">
            <w:drawing>
              <wp:anchor distT="45720" distB="45720" distL="114300" distR="114300" simplePos="0" relativeHeight="251658248" behindDoc="0" locked="0" layoutInCell="1" allowOverlap="1" wp14:anchorId="4077FE81" wp14:editId="31F0A23E">
                <wp:simplePos x="0" y="0"/>
                <wp:positionH relativeFrom="column">
                  <wp:posOffset>1882140</wp:posOffset>
                </wp:positionH>
                <wp:positionV relativeFrom="paragraph">
                  <wp:posOffset>100965</wp:posOffset>
                </wp:positionV>
                <wp:extent cx="3759200" cy="1404620"/>
                <wp:effectExtent l="0" t="0" r="0" b="2540"/>
                <wp:wrapSquare wrapText="bothSides"/>
                <wp:docPr id="1423039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1404620"/>
                        </a:xfrm>
                        <a:prstGeom prst="rect">
                          <a:avLst/>
                        </a:prstGeom>
                        <a:solidFill>
                          <a:srgbClr val="FFFFFF"/>
                        </a:solidFill>
                        <a:ln w="9525">
                          <a:noFill/>
                          <a:miter lim="800000"/>
                          <a:headEnd/>
                          <a:tailEnd/>
                        </a:ln>
                      </wps:spPr>
                      <wps:txbx>
                        <w:txbxContent>
                          <w:p w14:paraId="4441BD35" w14:textId="77777777" w:rsidR="002F0DCB" w:rsidRPr="002F0DCB" w:rsidRDefault="002F0DCB" w:rsidP="002F0DCB">
                            <w:pPr>
                              <w:rPr>
                                <w:rFonts w:cstheme="minorHAnsi"/>
                                <w:sz w:val="24"/>
                              </w:rPr>
                            </w:pPr>
                            <w:r w:rsidRPr="002F0DCB">
                              <w:rPr>
                                <w:rFonts w:cstheme="minorHAnsi"/>
                                <w:sz w:val="24"/>
                              </w:rPr>
                              <w:t>Manawa ora describes the behaviour of a person or group that embodies the act of breathing life into all aspects of another life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77FE81" id="_x0000_s1028" type="#_x0000_t202" style="position:absolute;margin-left:148.2pt;margin-top:7.95pt;width:296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5oEwIAAP4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" stroked="f">
                <v:textbox style="mso-fit-shape-to-text:t">
                  <w:txbxContent>
                    <w:p w14:paraId="4441BD35" w14:textId="77777777" w:rsidR="002F0DCB" w:rsidRPr="002F0DCB" w:rsidRDefault="002F0DCB" w:rsidP="002F0DCB">
                      <w:pPr>
                        <w:rPr>
                          <w:rFonts w:cstheme="minorHAnsi"/>
                          <w:sz w:val="24"/>
                        </w:rPr>
                      </w:pPr>
                      <w:r w:rsidRPr="002F0DCB">
                        <w:rPr>
                          <w:rFonts w:cstheme="minorHAnsi"/>
                          <w:sz w:val="24"/>
                        </w:rPr>
                        <w:t>Manawa ora describes the behaviour of a person or group that embodies the act of breathing life into all aspects of another life form.</w:t>
                      </w:r>
                    </w:p>
                  </w:txbxContent>
                </v:textbox>
                <w10:wrap type="square"/>
              </v:shape>
            </w:pict>
          </mc:Fallback>
        </mc:AlternateContent>
      </w:r>
      <w:r w:rsidRPr="002F0DCB">
        <w:rPr>
          <w:b/>
          <w:bCs/>
          <w:noProof/>
          <w:lang w:val="en-US"/>
        </w:rPr>
        <w:drawing>
          <wp:inline distT="0" distB="0" distL="0" distR="0" wp14:anchorId="5DFC805F" wp14:editId="3AD597DA">
            <wp:extent cx="1575915" cy="1181100"/>
            <wp:effectExtent l="0" t="0" r="5715" b="0"/>
            <wp:docPr id="1431595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95554" name=""/>
                    <pic:cNvPicPr/>
                  </pic:nvPicPr>
                  <pic:blipFill>
                    <a:blip r:embed="rId16"/>
                    <a:stretch>
                      <a:fillRect/>
                    </a:stretch>
                  </pic:blipFill>
                  <pic:spPr>
                    <a:xfrm>
                      <a:off x="0" y="0"/>
                      <a:ext cx="1581613" cy="1185370"/>
                    </a:xfrm>
                    <a:prstGeom prst="rect">
                      <a:avLst/>
                    </a:prstGeom>
                  </pic:spPr>
                </pic:pic>
              </a:graphicData>
            </a:graphic>
          </wp:inline>
        </w:drawing>
      </w:r>
    </w:p>
    <w:p w14:paraId="46A50F07" w14:textId="0DF2FFE9" w:rsidR="00777694" w:rsidRDefault="0044567B" w:rsidP="007C03A1">
      <w:pPr>
        <w:rPr>
          <w:lang w:val="en-US"/>
        </w:rPr>
      </w:pPr>
      <w:r>
        <w:rPr>
          <w:rFonts w:ascii="ADLaM Display" w:hAnsi="ADLaM Display" w:cs="ADLaM Display"/>
          <w:b/>
          <w:bCs/>
          <w:noProof/>
          <w:color w:val="FFDD00"/>
          <w:lang w:val="en-US"/>
        </w:rPr>
        <mc:AlternateContent>
          <mc:Choice Requires="wps">
            <w:drawing>
              <wp:anchor distT="0" distB="0" distL="114300" distR="114300" simplePos="0" relativeHeight="251658242" behindDoc="0" locked="0" layoutInCell="1" allowOverlap="1" wp14:anchorId="1DED66AA" wp14:editId="77710F4C">
                <wp:simplePos x="0" y="0"/>
                <wp:positionH relativeFrom="margin">
                  <wp:align>left</wp:align>
                </wp:positionH>
                <wp:positionV relativeFrom="paragraph">
                  <wp:posOffset>245745</wp:posOffset>
                </wp:positionV>
                <wp:extent cx="60960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216C540E">
              <v:line id="Straight Connector 5"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fd0" strokeweight="2.25pt" from="0,19.35pt" to="480pt,19.35pt" w14:anchorId="30CBC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">
                <v:stroke joinstyle="miter"/>
                <w10:wrap anchorx="margin"/>
              </v:line>
            </w:pict>
          </mc:Fallback>
        </mc:AlternateContent>
      </w:r>
    </w:p>
    <w:p w14:paraId="1D1700F6" w14:textId="6BBB23D4" w:rsidR="00086E78" w:rsidRDefault="00086E78" w:rsidP="0044567B">
      <w:pPr>
        <w:spacing w:before="80"/>
        <w:rPr>
          <w:b/>
          <w:bCs/>
          <w:color w:val="000000" w:themeColor="text1"/>
          <w:sz w:val="32"/>
          <w:szCs w:val="32"/>
        </w:rPr>
      </w:pPr>
      <w:r w:rsidRPr="007C03A1">
        <w:rPr>
          <w:b/>
          <w:bCs/>
          <w:color w:val="000000" w:themeColor="text1"/>
          <w:sz w:val="32"/>
          <w:szCs w:val="32"/>
        </w:rPr>
        <w:t>Pūkenga | Have</w:t>
      </w:r>
    </w:p>
    <w:p w14:paraId="039A6CE0" w14:textId="48C930A5" w:rsidR="00BB715F" w:rsidRPr="00E54F13" w:rsidRDefault="00BB715F" w:rsidP="0044567B">
      <w:pPr>
        <w:spacing w:before="80"/>
        <w:rPr>
          <w:b/>
          <w:bCs/>
          <w:szCs w:val="22"/>
          <w:lang w:val="en-US"/>
        </w:rPr>
      </w:pPr>
      <w:r w:rsidRPr="00E54F13">
        <w:rPr>
          <w:b/>
          <w:bCs/>
          <w:color w:val="000000" w:themeColor="text1"/>
          <w:szCs w:val="22"/>
        </w:rPr>
        <w:t>Education/training</w:t>
      </w:r>
    </w:p>
    <w:p w14:paraId="207EBDAF" w14:textId="6D9E5A0C" w:rsidR="00786145" w:rsidRPr="00E54F13" w:rsidRDefault="00786145" w:rsidP="007B0D04">
      <w:pPr>
        <w:pStyle w:val="ListParagraph"/>
        <w:numPr>
          <w:ilvl w:val="0"/>
          <w:numId w:val="35"/>
        </w:numPr>
        <w:rPr>
          <w:szCs w:val="22"/>
        </w:rPr>
      </w:pPr>
      <w:r w:rsidRPr="00E54F13">
        <w:rPr>
          <w:szCs w:val="22"/>
        </w:rPr>
        <w:t xml:space="preserve">Certificate in Adult and Tertiary Education or equivalent (e.g. NCALE) Specialised/subject qualifications. </w:t>
      </w:r>
    </w:p>
    <w:p w14:paraId="652F96D1" w14:textId="50674F81" w:rsidR="6B3A5E06" w:rsidRPr="00E54F13" w:rsidRDefault="6CC483D3" w:rsidP="007B0D04">
      <w:pPr>
        <w:pStyle w:val="ListParagraph"/>
        <w:numPr>
          <w:ilvl w:val="0"/>
          <w:numId w:val="35"/>
        </w:numPr>
        <w:rPr>
          <w:rFonts w:ascii="Calibri" w:eastAsia="Calibri" w:hAnsi="Calibri" w:cs="Calibri"/>
          <w:szCs w:val="22"/>
        </w:rPr>
      </w:pPr>
      <w:r w:rsidRPr="00E54F13">
        <w:rPr>
          <w:rFonts w:ascii="Calibri" w:eastAsia="Calibri" w:hAnsi="Calibri" w:cs="Calibri"/>
          <w:color w:val="000000" w:themeColor="text1"/>
          <w:szCs w:val="22"/>
        </w:rPr>
        <w:t xml:space="preserve">Tertiary qualification one level above the level required to </w:t>
      </w:r>
      <w:proofErr w:type="gramStart"/>
      <w:r w:rsidRPr="00E54F13">
        <w:rPr>
          <w:rFonts w:ascii="Calibri" w:eastAsia="Calibri" w:hAnsi="Calibri" w:cs="Calibri"/>
          <w:color w:val="000000" w:themeColor="text1"/>
          <w:szCs w:val="22"/>
        </w:rPr>
        <w:t>teach;</w:t>
      </w:r>
      <w:proofErr w:type="gramEnd"/>
    </w:p>
    <w:p w14:paraId="666F65AF" w14:textId="601567B9" w:rsidR="00A51A6E" w:rsidRPr="00E54F13" w:rsidRDefault="00786145" w:rsidP="007B0D04">
      <w:pPr>
        <w:pStyle w:val="ListParagraph"/>
        <w:numPr>
          <w:ilvl w:val="0"/>
          <w:numId w:val="35"/>
        </w:numPr>
        <w:rPr>
          <w:szCs w:val="22"/>
        </w:rPr>
      </w:pPr>
      <w:r w:rsidRPr="00E54F13">
        <w:rPr>
          <w:szCs w:val="22"/>
        </w:rPr>
        <w:t>Holds current certification, license, registration application to the position (e.g. electrical, nursing, building practitioner, forklift, first aid).</w:t>
      </w:r>
    </w:p>
    <w:p w14:paraId="4A8AC7C3" w14:textId="77777777" w:rsidR="00E54F13" w:rsidRDefault="00E54F13">
      <w:pPr>
        <w:spacing w:after="160" w:line="259" w:lineRule="auto"/>
        <w:rPr>
          <w:b/>
          <w:bCs/>
          <w:szCs w:val="22"/>
        </w:rPr>
      </w:pPr>
      <w:r>
        <w:rPr>
          <w:b/>
          <w:bCs/>
          <w:szCs w:val="22"/>
        </w:rPr>
        <w:br w:type="page"/>
      </w:r>
    </w:p>
    <w:p w14:paraId="68B16DB8" w14:textId="1E94B905" w:rsidR="00786145" w:rsidRPr="00E54F13" w:rsidRDefault="009E58B9" w:rsidP="00786145">
      <w:pPr>
        <w:rPr>
          <w:b/>
          <w:bCs/>
          <w:szCs w:val="22"/>
        </w:rPr>
      </w:pPr>
      <w:r w:rsidRPr="00E54F13">
        <w:rPr>
          <w:b/>
          <w:bCs/>
          <w:szCs w:val="22"/>
        </w:rPr>
        <w:lastRenderedPageBreak/>
        <w:t>Experience</w:t>
      </w:r>
    </w:p>
    <w:p w14:paraId="5C37975F" w14:textId="1BAFD74A" w:rsidR="009E58B9" w:rsidRPr="00E54F13" w:rsidRDefault="00E03A50" w:rsidP="00786145">
      <w:pPr>
        <w:rPr>
          <w:szCs w:val="22"/>
        </w:rPr>
      </w:pPr>
      <w:sdt>
        <w:sdtPr>
          <w:rPr>
            <w:szCs w:val="22"/>
          </w:rPr>
          <w:alias w:val="Job_x0020_Description_x0020_Request:Experience"/>
          <w:tag w:val="Job_x0020_Description_x0020_Request:Experience"/>
          <w:id w:val="1434861109"/>
          <w:text w:multiLine="1"/>
        </w:sdtPr>
        <w:sdtEndPr/>
        <w:sdtContent>
          <w:r w:rsidR="00920ACB" w:rsidRPr="00E54F13">
            <w:rPr>
              <w:szCs w:val="22"/>
            </w:rPr>
            <w:t xml:space="preserve">• Minimum of two years’ teaching experience at a senior level at another tertiary institute. </w:t>
          </w:r>
          <w:r w:rsidR="00920ACB" w:rsidRPr="00E54F13">
            <w:rPr>
              <w:szCs w:val="22"/>
            </w:rPr>
            <w:br/>
            <w:t xml:space="preserve">• Proficient with learning technologies e.g. Moodle, Blackboard to engage learners </w:t>
          </w:r>
          <w:r w:rsidR="00920ACB" w:rsidRPr="00E54F13">
            <w:rPr>
              <w:szCs w:val="22"/>
            </w:rPr>
            <w:br/>
            <w:t xml:space="preserve">• Assessment and reflective practitioner experience. </w:t>
          </w:r>
          <w:r w:rsidR="00920ACB" w:rsidRPr="00E54F13">
            <w:rPr>
              <w:szCs w:val="22"/>
            </w:rPr>
            <w:br/>
            <w:t xml:space="preserve">• Experience and understanding </w:t>
          </w:r>
          <w:proofErr w:type="gramStart"/>
          <w:r w:rsidR="00920ACB" w:rsidRPr="00E54F13">
            <w:rPr>
              <w:szCs w:val="22"/>
            </w:rPr>
            <w:t>in regard to</w:t>
          </w:r>
          <w:proofErr w:type="gramEnd"/>
          <w:r w:rsidR="00920ACB" w:rsidRPr="00E54F13">
            <w:rPr>
              <w:szCs w:val="22"/>
            </w:rPr>
            <w:t xml:space="preserve"> culture, identity and learning in New Zealand.  </w:t>
          </w:r>
          <w:r w:rsidR="00920ACB" w:rsidRPr="00E54F13">
            <w:rPr>
              <w:szCs w:val="22"/>
            </w:rPr>
            <w:br/>
            <w:t xml:space="preserve">• Able to contextualise learning based on </w:t>
          </w:r>
          <w:proofErr w:type="gramStart"/>
          <w:r w:rsidR="00920ACB" w:rsidRPr="00E54F13">
            <w:rPr>
              <w:szCs w:val="22"/>
            </w:rPr>
            <w:t>up to date</w:t>
          </w:r>
          <w:proofErr w:type="gramEnd"/>
          <w:r w:rsidR="00920ACB" w:rsidRPr="00E54F13">
            <w:rPr>
              <w:szCs w:val="22"/>
            </w:rPr>
            <w:t xml:space="preserve"> industry requirements </w:t>
          </w:r>
          <w:r w:rsidR="00920ACB" w:rsidRPr="00E54F13">
            <w:rPr>
              <w:szCs w:val="22"/>
            </w:rPr>
            <w:br/>
            <w:t xml:space="preserve">• Significant and recent experience working within the specialised industry. </w:t>
          </w:r>
          <w:r w:rsidR="00920ACB" w:rsidRPr="00E54F13">
            <w:rPr>
              <w:szCs w:val="22"/>
            </w:rPr>
            <w:br/>
            <w:t xml:space="preserve">• Active involvement within industry. </w:t>
          </w:r>
          <w:r w:rsidR="00920ACB" w:rsidRPr="00E54F13">
            <w:rPr>
              <w:szCs w:val="22"/>
            </w:rPr>
            <w:br/>
            <w:t xml:space="preserve">• Positive Wintec reputation. </w:t>
          </w:r>
        </w:sdtContent>
      </w:sdt>
    </w:p>
    <w:p w14:paraId="2355A19F" w14:textId="45EED7DF" w:rsidR="00684755" w:rsidRPr="00E54F13" w:rsidRDefault="00353FB9" w:rsidP="00684755">
      <w:pPr>
        <w:spacing w:before="80"/>
        <w:rPr>
          <w:b/>
          <w:bCs/>
          <w:color w:val="000000" w:themeColor="text1"/>
          <w:szCs w:val="22"/>
        </w:rPr>
      </w:pPr>
      <w:r w:rsidRPr="00E54F13">
        <w:rPr>
          <w:b/>
          <w:bCs/>
          <w:color w:val="000000" w:themeColor="text1"/>
          <w:szCs w:val="22"/>
        </w:rPr>
        <w:t>Typical knowledge, skills and attributes</w:t>
      </w:r>
    </w:p>
    <w:p w14:paraId="003BFE77" w14:textId="62F60F64" w:rsidR="007B14CE" w:rsidRPr="00E54F13" w:rsidRDefault="007B14CE" w:rsidP="007B14CE">
      <w:pPr>
        <w:spacing w:before="80"/>
        <w:rPr>
          <w:color w:val="000000" w:themeColor="text1"/>
          <w:szCs w:val="22"/>
        </w:rPr>
      </w:pPr>
      <w:r w:rsidRPr="00E54F13">
        <w:rPr>
          <w:b/>
          <w:bCs/>
          <w:szCs w:val="22"/>
        </w:rPr>
        <w:t xml:space="preserve">•  </w:t>
      </w:r>
      <w:r w:rsidRPr="00E54F13">
        <w:rPr>
          <w:color w:val="000000" w:themeColor="text1"/>
          <w:szCs w:val="22"/>
        </w:rPr>
        <w:t xml:space="preserve">Developed and effective leadership and coaching skills used across Wintec. </w:t>
      </w:r>
    </w:p>
    <w:p w14:paraId="189DC784" w14:textId="6258D1B2" w:rsidR="007B14CE" w:rsidRPr="00E54F13" w:rsidRDefault="007B14CE" w:rsidP="007B14CE">
      <w:pPr>
        <w:spacing w:before="80"/>
        <w:rPr>
          <w:color w:val="000000" w:themeColor="text1"/>
          <w:szCs w:val="22"/>
        </w:rPr>
      </w:pPr>
      <w:r w:rsidRPr="00E54F13">
        <w:rPr>
          <w:b/>
          <w:bCs/>
          <w:szCs w:val="22"/>
        </w:rPr>
        <w:t xml:space="preserve">•  </w:t>
      </w:r>
      <w:r w:rsidRPr="00E54F13">
        <w:rPr>
          <w:color w:val="000000" w:themeColor="text1"/>
          <w:szCs w:val="22"/>
        </w:rPr>
        <w:t xml:space="preserve">Proficient </w:t>
      </w:r>
      <w:proofErr w:type="gramStart"/>
      <w:r w:rsidRPr="00E54F13">
        <w:rPr>
          <w:color w:val="000000" w:themeColor="text1"/>
          <w:szCs w:val="22"/>
        </w:rPr>
        <w:t>student centred</w:t>
      </w:r>
      <w:proofErr w:type="gramEnd"/>
      <w:r w:rsidRPr="00E54F13">
        <w:rPr>
          <w:color w:val="000000" w:themeColor="text1"/>
          <w:szCs w:val="22"/>
        </w:rPr>
        <w:t xml:space="preserve"> approach to teaching and learning (e.g. </w:t>
      </w:r>
      <w:proofErr w:type="gramStart"/>
      <w:r w:rsidRPr="00E54F13">
        <w:rPr>
          <w:color w:val="000000" w:themeColor="text1"/>
          <w:szCs w:val="22"/>
        </w:rPr>
        <w:t>project based</w:t>
      </w:r>
      <w:proofErr w:type="gramEnd"/>
      <w:r w:rsidRPr="00E54F13">
        <w:rPr>
          <w:color w:val="000000" w:themeColor="text1"/>
          <w:szCs w:val="22"/>
        </w:rPr>
        <w:t xml:space="preserve"> learning, work-based learning, e-learning). </w:t>
      </w:r>
    </w:p>
    <w:p w14:paraId="77FBD3D7" w14:textId="13EC798D" w:rsidR="007B14CE" w:rsidRPr="00E54F13" w:rsidRDefault="007B14CE" w:rsidP="007B14CE">
      <w:pPr>
        <w:spacing w:before="80"/>
        <w:rPr>
          <w:color w:val="000000" w:themeColor="text1"/>
          <w:szCs w:val="22"/>
        </w:rPr>
      </w:pPr>
      <w:r w:rsidRPr="00E54F13">
        <w:rPr>
          <w:b/>
          <w:bCs/>
          <w:szCs w:val="22"/>
        </w:rPr>
        <w:t xml:space="preserve">•  </w:t>
      </w:r>
      <w:r w:rsidRPr="00E54F13">
        <w:rPr>
          <w:color w:val="000000" w:themeColor="text1"/>
          <w:szCs w:val="22"/>
        </w:rPr>
        <w:t xml:space="preserve">Significant and recent experience working within the specialised industry. </w:t>
      </w:r>
    </w:p>
    <w:p w14:paraId="12FAD2DB" w14:textId="179EB481" w:rsidR="007B14CE" w:rsidRPr="00E54F13" w:rsidRDefault="007B14CE" w:rsidP="007B14CE">
      <w:pPr>
        <w:spacing w:before="80"/>
        <w:rPr>
          <w:color w:val="000000" w:themeColor="text1"/>
          <w:szCs w:val="22"/>
        </w:rPr>
      </w:pPr>
      <w:r w:rsidRPr="00E54F13">
        <w:rPr>
          <w:b/>
          <w:bCs/>
          <w:szCs w:val="22"/>
        </w:rPr>
        <w:t xml:space="preserve">• </w:t>
      </w:r>
      <w:r w:rsidRPr="00E54F13">
        <w:rPr>
          <w:color w:val="000000" w:themeColor="text1"/>
          <w:szCs w:val="22"/>
        </w:rPr>
        <w:t xml:space="preserve">Able to interact and be responsive to the needs of diverse groups, e.g. youth, Māori and Pasifika, and international students. </w:t>
      </w:r>
    </w:p>
    <w:p w14:paraId="3B77C8E4" w14:textId="39EA9196" w:rsidR="007B14CE" w:rsidRPr="00E54F13" w:rsidRDefault="007B14CE" w:rsidP="007B14CE">
      <w:pPr>
        <w:spacing w:before="80"/>
        <w:rPr>
          <w:color w:val="000000" w:themeColor="text1"/>
          <w:szCs w:val="22"/>
        </w:rPr>
      </w:pPr>
      <w:r w:rsidRPr="00E54F13">
        <w:rPr>
          <w:b/>
          <w:bCs/>
          <w:szCs w:val="22"/>
        </w:rPr>
        <w:t xml:space="preserve">•  </w:t>
      </w:r>
      <w:r w:rsidRPr="00E54F13">
        <w:rPr>
          <w:color w:val="000000" w:themeColor="text1"/>
          <w:szCs w:val="22"/>
        </w:rPr>
        <w:t xml:space="preserve">Able to exercise judgement in problem solving. </w:t>
      </w:r>
    </w:p>
    <w:p w14:paraId="7D62A88B" w14:textId="0C211A39" w:rsidR="007B14CE" w:rsidRPr="00E54F13" w:rsidRDefault="007B14CE" w:rsidP="007B14CE">
      <w:pPr>
        <w:spacing w:before="80"/>
        <w:rPr>
          <w:color w:val="000000" w:themeColor="text1"/>
          <w:szCs w:val="22"/>
        </w:rPr>
      </w:pPr>
      <w:r w:rsidRPr="00E54F13">
        <w:rPr>
          <w:b/>
          <w:bCs/>
          <w:szCs w:val="22"/>
        </w:rPr>
        <w:t xml:space="preserve">•  </w:t>
      </w:r>
      <w:r w:rsidRPr="00E54F13">
        <w:rPr>
          <w:color w:val="000000" w:themeColor="text1"/>
          <w:szCs w:val="22"/>
        </w:rPr>
        <w:t xml:space="preserve">Highly developed interpersonal and relationship skills to work with colleagues to resolve issues and meet agreed outcomes. </w:t>
      </w:r>
    </w:p>
    <w:p w14:paraId="4CE8D4E8" w14:textId="7898A56E" w:rsidR="007B14CE" w:rsidRPr="00E54F13" w:rsidRDefault="007B14CE" w:rsidP="007B14CE">
      <w:pPr>
        <w:spacing w:before="80"/>
        <w:rPr>
          <w:color w:val="000000" w:themeColor="text1"/>
          <w:szCs w:val="22"/>
        </w:rPr>
      </w:pPr>
      <w:r w:rsidRPr="00E54F13">
        <w:rPr>
          <w:b/>
          <w:bCs/>
          <w:szCs w:val="22"/>
        </w:rPr>
        <w:t xml:space="preserve">•  </w:t>
      </w:r>
      <w:r w:rsidRPr="00E54F13">
        <w:rPr>
          <w:color w:val="000000" w:themeColor="text1"/>
          <w:szCs w:val="22"/>
        </w:rPr>
        <w:t xml:space="preserve">Ability to identify and adapt new and emerging technologies. </w:t>
      </w:r>
    </w:p>
    <w:p w14:paraId="1B3C9E3A" w14:textId="4E0A61FA" w:rsidR="007B14CE" w:rsidRPr="00E54F13" w:rsidRDefault="007B14CE" w:rsidP="007B14CE">
      <w:pPr>
        <w:spacing w:before="80"/>
        <w:rPr>
          <w:color w:val="000000" w:themeColor="text1"/>
          <w:szCs w:val="22"/>
        </w:rPr>
      </w:pPr>
      <w:r w:rsidRPr="00E54F13">
        <w:rPr>
          <w:b/>
          <w:bCs/>
          <w:szCs w:val="22"/>
        </w:rPr>
        <w:t xml:space="preserve">•  </w:t>
      </w:r>
      <w:r w:rsidRPr="00E54F13">
        <w:rPr>
          <w:color w:val="000000" w:themeColor="text1"/>
          <w:szCs w:val="22"/>
        </w:rPr>
        <w:t>Uses technology at an intermediate level including Microsoft Office products and social networking platforms.</w:t>
      </w:r>
    </w:p>
    <w:p w14:paraId="3DC67A5C" w14:textId="414D125F" w:rsidR="00353FB9" w:rsidRPr="00E54F13" w:rsidRDefault="007B14CE" w:rsidP="007B14CE">
      <w:pPr>
        <w:spacing w:before="80"/>
        <w:rPr>
          <w:color w:val="000000" w:themeColor="text1"/>
          <w:szCs w:val="22"/>
        </w:rPr>
      </w:pPr>
      <w:r w:rsidRPr="00E54F13">
        <w:rPr>
          <w:color w:val="000000" w:themeColor="text1"/>
          <w:szCs w:val="22"/>
        </w:rPr>
        <w:t xml:space="preserve"> </w:t>
      </w:r>
      <w:r w:rsidRPr="00E54F13">
        <w:rPr>
          <w:b/>
          <w:bCs/>
          <w:szCs w:val="22"/>
        </w:rPr>
        <w:t xml:space="preserve">•  </w:t>
      </w:r>
      <w:r w:rsidRPr="00E54F13">
        <w:rPr>
          <w:color w:val="000000" w:themeColor="text1"/>
          <w:szCs w:val="22"/>
        </w:rPr>
        <w:t>Demonstrates knowledge of health and safety requirements and responsibilities relevant to the position.</w:t>
      </w:r>
    </w:p>
    <w:p w14:paraId="6B609584" w14:textId="18A238DB" w:rsidR="00763EB4" w:rsidRPr="00763EB4" w:rsidRDefault="00763EB4" w:rsidP="00684755">
      <w:pPr>
        <w:spacing w:before="80"/>
        <w:rPr>
          <w:b/>
          <w:bCs/>
          <w:color w:val="000000" w:themeColor="text1"/>
          <w:szCs w:val="22"/>
        </w:rPr>
      </w:pPr>
      <w:r w:rsidRPr="00684755">
        <w:rPr>
          <w:rFonts w:ascii="ADLaM Display" w:hAnsi="ADLaM Display" w:cs="ADLaM Display"/>
          <w:b/>
          <w:bCs/>
          <w:noProof/>
          <w:color w:val="FFDD00"/>
          <w:sz w:val="4"/>
          <w:szCs w:val="6"/>
          <w:lang w:val="en-US"/>
        </w:rPr>
        <mc:AlternateContent>
          <mc:Choice Requires="wps">
            <w:drawing>
              <wp:anchor distT="0" distB="0" distL="114300" distR="114300" simplePos="0" relativeHeight="251658243" behindDoc="0" locked="0" layoutInCell="1" allowOverlap="1" wp14:anchorId="07D2C2C8" wp14:editId="420831AF">
                <wp:simplePos x="0" y="0"/>
                <wp:positionH relativeFrom="margin">
                  <wp:align>left</wp:align>
                </wp:positionH>
                <wp:positionV relativeFrom="paragraph">
                  <wp:posOffset>223520</wp:posOffset>
                </wp:positionV>
                <wp:extent cx="60960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363BDA5C">
              <v:line id="Straight Connector 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fd0" strokeweight="2.25pt" from="0,17.6pt" to="480pt,17.6pt" w14:anchorId="79820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">
                <v:stroke joinstyle="miter"/>
                <w10:wrap anchorx="margin"/>
              </v:line>
            </w:pict>
          </mc:Fallback>
        </mc:AlternateContent>
      </w:r>
    </w:p>
    <w:p w14:paraId="1B85BE0F" w14:textId="760428E8" w:rsidR="00086E78" w:rsidRPr="007C03A1" w:rsidRDefault="00086E78" w:rsidP="00684755">
      <w:pPr>
        <w:spacing w:before="80"/>
        <w:rPr>
          <w:b/>
          <w:bCs/>
          <w:color w:val="000000" w:themeColor="text1"/>
          <w:sz w:val="32"/>
          <w:szCs w:val="32"/>
        </w:rPr>
      </w:pPr>
      <w:proofErr w:type="spellStart"/>
      <w:r w:rsidRPr="007C03A1">
        <w:rPr>
          <w:b/>
          <w:bCs/>
          <w:color w:val="000000" w:themeColor="text1"/>
          <w:sz w:val="32"/>
          <w:szCs w:val="32"/>
        </w:rPr>
        <w:t>Waiaro</w:t>
      </w:r>
      <w:proofErr w:type="spellEnd"/>
      <w:r w:rsidRPr="007C03A1">
        <w:rPr>
          <w:b/>
          <w:bCs/>
          <w:color w:val="000000" w:themeColor="text1"/>
          <w:sz w:val="32"/>
          <w:szCs w:val="32"/>
        </w:rPr>
        <w:t xml:space="preserve"> | Be</w:t>
      </w:r>
    </w:p>
    <w:p w14:paraId="74D8FC38" w14:textId="2077ABCE" w:rsidR="00086E78" w:rsidRPr="00E54F13" w:rsidRDefault="00086E78" w:rsidP="00F85D39">
      <w:pPr>
        <w:rPr>
          <w:szCs w:val="22"/>
        </w:rPr>
      </w:pPr>
      <w:r w:rsidRPr="00E54F13">
        <w:rPr>
          <w:b/>
          <w:bCs/>
          <w:szCs w:val="22"/>
          <w:lang w:val="en-US"/>
        </w:rPr>
        <w:t xml:space="preserve">Authentic and Inclusive: </w:t>
      </w:r>
      <w:r w:rsidRPr="00E54F13">
        <w:rPr>
          <w:szCs w:val="22"/>
        </w:rPr>
        <w:t>Promote an environment of inclusion and authenticity, where all contributions are valued. Be courageous to disrupt inequities for all, including Māori, Pacific and disabled peoples. Hold the conviction that meaningful partnerships with Māori/iwi will contribute to progress for all.</w:t>
      </w:r>
    </w:p>
    <w:p w14:paraId="4350E814" w14:textId="343502BE" w:rsidR="00086E78" w:rsidRPr="00E54F13" w:rsidRDefault="00086E78" w:rsidP="00F85D39">
      <w:pPr>
        <w:rPr>
          <w:b/>
          <w:bCs/>
          <w:szCs w:val="22"/>
        </w:rPr>
      </w:pPr>
      <w:r w:rsidRPr="00E54F13">
        <w:rPr>
          <w:b/>
          <w:bCs/>
          <w:szCs w:val="22"/>
        </w:rPr>
        <w:lastRenderedPageBreak/>
        <w:t xml:space="preserve">Connected: </w:t>
      </w:r>
      <w:r w:rsidRPr="00E54F13">
        <w:rPr>
          <w:szCs w:val="22"/>
          <w:lang w:val="en-US"/>
        </w:rPr>
        <w:t xml:space="preserve">Integrate </w:t>
      </w:r>
      <w:proofErr w:type="spellStart"/>
      <w:r w:rsidRPr="00E54F13">
        <w:rPr>
          <w:szCs w:val="22"/>
          <w:lang w:val="en-US"/>
        </w:rPr>
        <w:t>waiora</w:t>
      </w:r>
      <w:proofErr w:type="spellEnd"/>
      <w:r w:rsidRPr="00E54F13">
        <w:rPr>
          <w:szCs w:val="22"/>
          <w:lang w:val="en-US"/>
        </w:rPr>
        <w:t xml:space="preserve">-sustainable thinking into your everyday mahi, meeting the needs of the present, without compromising our ability to meet our needs for the future. Embrace the interconnectedness of environmental, social, economic and cultural wellbeing. </w:t>
      </w:r>
    </w:p>
    <w:p w14:paraId="11E42B4C" w14:textId="160B70A4" w:rsidR="00086E78" w:rsidRPr="00E54F13" w:rsidRDefault="00086E78" w:rsidP="00F85D39">
      <w:pPr>
        <w:rPr>
          <w:szCs w:val="22"/>
        </w:rPr>
      </w:pPr>
      <w:r w:rsidRPr="00E54F13">
        <w:rPr>
          <w:b/>
          <w:bCs/>
          <w:szCs w:val="22"/>
        </w:rPr>
        <w:t xml:space="preserve">Collective: </w:t>
      </w:r>
      <w:r w:rsidRPr="00E54F13">
        <w:rPr>
          <w:szCs w:val="22"/>
        </w:rPr>
        <w:t xml:space="preserve">Seek progress over perfection, moving forward with aroha, empathy and persistence. Maintain a focus on results and delivery to build a sustainable, world class, vocational education and training network. Lean into transformation, challenge the status quo and choose courage over comfort to create better results for </w:t>
      </w:r>
      <w:r w:rsidR="00BF7C1D" w:rsidRPr="00E54F13">
        <w:rPr>
          <w:szCs w:val="22"/>
        </w:rPr>
        <w:t xml:space="preserve">Wintec </w:t>
      </w:r>
      <w:r w:rsidR="00CB4AF4" w:rsidRPr="00E54F13">
        <w:rPr>
          <w:szCs w:val="22"/>
        </w:rPr>
        <w:t xml:space="preserve">| </w:t>
      </w:r>
      <w:r w:rsidRPr="00E54F13">
        <w:rPr>
          <w:szCs w:val="22"/>
        </w:rPr>
        <w:t xml:space="preserve">Te </w:t>
      </w:r>
      <w:proofErr w:type="spellStart"/>
      <w:r w:rsidRPr="00E54F13">
        <w:rPr>
          <w:szCs w:val="22"/>
        </w:rPr>
        <w:t>Pūkenga</w:t>
      </w:r>
      <w:proofErr w:type="spellEnd"/>
      <w:r w:rsidRPr="00E54F13">
        <w:rPr>
          <w:szCs w:val="22"/>
        </w:rPr>
        <w:t>, employers, ākonga and their whānau.</w:t>
      </w:r>
    </w:p>
    <w:p w14:paraId="795DC8E4" w14:textId="73594ACE" w:rsidR="00086E78" w:rsidRPr="00E54F13" w:rsidRDefault="004406A3" w:rsidP="00F85D39">
      <w:pPr>
        <w:rPr>
          <w:b/>
          <w:bCs/>
          <w:szCs w:val="22"/>
        </w:rPr>
      </w:pPr>
      <w:r w:rsidRPr="00E54F13">
        <w:rPr>
          <w:b/>
          <w:bCs/>
          <w:szCs w:val="22"/>
        </w:rPr>
        <w:t>Self-awareness</w:t>
      </w:r>
      <w:r w:rsidR="00086E78" w:rsidRPr="00E54F13">
        <w:rPr>
          <w:b/>
          <w:bCs/>
          <w:szCs w:val="22"/>
        </w:rPr>
        <w:t xml:space="preserve">: </w:t>
      </w:r>
      <w:r w:rsidR="00086E78" w:rsidRPr="00E54F13">
        <w:rPr>
          <w:szCs w:val="22"/>
        </w:rPr>
        <w:t xml:space="preserve">Navigate yourself, and lead others through change with confidence, understanding how to create the conditions you and others need to thrive. Demonstrate humility, be reflective and self-aware, always seeking to grow personally and as a leader.  </w:t>
      </w:r>
    </w:p>
    <w:p w14:paraId="1DF0BB35" w14:textId="77777777" w:rsidR="00086E78" w:rsidRPr="00E54F13" w:rsidRDefault="00086E78" w:rsidP="00F85D39">
      <w:pPr>
        <w:rPr>
          <w:b/>
          <w:bCs/>
          <w:szCs w:val="22"/>
        </w:rPr>
      </w:pPr>
      <w:r w:rsidRPr="00E54F13">
        <w:rPr>
          <w:b/>
          <w:bCs/>
          <w:szCs w:val="22"/>
        </w:rPr>
        <w:t xml:space="preserve">Ako: </w:t>
      </w:r>
      <w:r w:rsidRPr="00E54F13">
        <w:rPr>
          <w:szCs w:val="22"/>
        </w:rPr>
        <w:t xml:space="preserve">Hold lifelong learning as vital in connection, </w:t>
      </w:r>
      <w:proofErr w:type="spellStart"/>
      <w:r w:rsidRPr="00E54F13">
        <w:rPr>
          <w:szCs w:val="22"/>
        </w:rPr>
        <w:t>hauora</w:t>
      </w:r>
      <w:proofErr w:type="spellEnd"/>
      <w:r w:rsidRPr="00E54F13">
        <w:rPr>
          <w:szCs w:val="22"/>
        </w:rPr>
        <w:t xml:space="preserve">, and continuous improvement both personally and professionally. No matter your role, recognise your mahi contributes to making a positive difference for our ākonga and their whānau, and their ability to create thriving communities. Recognise Te </w:t>
      </w:r>
      <w:proofErr w:type="spellStart"/>
      <w:r w:rsidRPr="00E54F13">
        <w:rPr>
          <w:szCs w:val="22"/>
        </w:rPr>
        <w:t>Tiriti</w:t>
      </w:r>
      <w:proofErr w:type="spellEnd"/>
      <w:r w:rsidRPr="00E54F13">
        <w:rPr>
          <w:szCs w:val="22"/>
        </w:rPr>
        <w:t xml:space="preserve"> o Waitangi as a powerful mechanism for taking positive action in Aotearoa, and a pathway to achieve equity for all.</w:t>
      </w:r>
    </w:p>
    <w:p w14:paraId="0DB8B85C" w14:textId="77777777" w:rsidR="00F204E8" w:rsidRPr="00E54F13" w:rsidRDefault="00086E78" w:rsidP="00F204E8">
      <w:pPr>
        <w:rPr>
          <w:szCs w:val="22"/>
        </w:rPr>
      </w:pPr>
      <w:r w:rsidRPr="00E54F13">
        <w:rPr>
          <w:b/>
          <w:bCs/>
          <w:szCs w:val="22"/>
        </w:rPr>
        <w:t xml:space="preserve">Mana tāngata: </w:t>
      </w:r>
      <w:r w:rsidRPr="00E54F13">
        <w:rPr>
          <w:szCs w:val="22"/>
        </w:rPr>
        <w:t xml:space="preserve">Contribute to a connected, creative, compassionate workplace, where teams are committed to growth, learning and achieving our shared purpose. Create a safe environment for learning and development, in all you do, including Te </w:t>
      </w:r>
      <w:proofErr w:type="spellStart"/>
      <w:r w:rsidRPr="00E54F13">
        <w:rPr>
          <w:szCs w:val="22"/>
        </w:rPr>
        <w:t>Tiriti</w:t>
      </w:r>
      <w:proofErr w:type="spellEnd"/>
      <w:r w:rsidRPr="00E54F13">
        <w:rPr>
          <w:szCs w:val="22"/>
        </w:rPr>
        <w:t xml:space="preserve">, equity, academic and professional excellence. Recognise kaimahi and whānau wellbeing are interconnected, when we support personal and professional growth we contribute to Te </w:t>
      </w:r>
      <w:proofErr w:type="spellStart"/>
      <w:r w:rsidRPr="00E54F13">
        <w:rPr>
          <w:szCs w:val="22"/>
        </w:rPr>
        <w:t>Oranga</w:t>
      </w:r>
      <w:proofErr w:type="spellEnd"/>
      <w:r w:rsidRPr="00E54F13">
        <w:rPr>
          <w:szCs w:val="22"/>
        </w:rPr>
        <w:t>/participation in society.</w:t>
      </w:r>
    </w:p>
    <w:p w14:paraId="1A3676A1" w14:textId="3671C885" w:rsidR="00763EB4" w:rsidRDefault="00763EB4" w:rsidP="007C03A1">
      <w:pPr>
        <w:rPr>
          <w:b/>
          <w:bCs/>
          <w:color w:val="000000" w:themeColor="text1"/>
          <w:sz w:val="32"/>
          <w:szCs w:val="32"/>
        </w:rPr>
      </w:pPr>
      <w:r>
        <w:rPr>
          <w:rFonts w:ascii="ADLaM Display" w:hAnsi="ADLaM Display" w:cs="ADLaM Display"/>
          <w:b/>
          <w:bCs/>
          <w:noProof/>
          <w:color w:val="FFDD00"/>
          <w:lang w:val="en-US"/>
        </w:rPr>
        <mc:AlternateContent>
          <mc:Choice Requires="wps">
            <w:drawing>
              <wp:anchor distT="0" distB="0" distL="114300" distR="114300" simplePos="0" relativeHeight="251658244" behindDoc="0" locked="0" layoutInCell="1" allowOverlap="1" wp14:anchorId="46265B7A" wp14:editId="50C77931">
                <wp:simplePos x="0" y="0"/>
                <wp:positionH relativeFrom="margin">
                  <wp:align>left</wp:align>
                </wp:positionH>
                <wp:positionV relativeFrom="paragraph">
                  <wp:posOffset>285115</wp:posOffset>
                </wp:positionV>
                <wp:extent cx="60960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096000" cy="0"/>
                        </a:xfrm>
                        <a:prstGeom prst="line">
                          <a:avLst/>
                        </a:prstGeom>
                        <a:ln w="28575">
                          <a:solidFill>
                            <a:srgbClr val="FFD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rto="http://schemas.microsoft.com/office/word/2006/arto">
            <w:pict w14:anchorId="02F21FD6">
              <v:line id="Straight Connector 7"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fd0" strokeweight="2.25pt" from="0,22.45pt" to="480pt,22.45pt" w14:anchorId="50D5D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">
                <v:stroke joinstyle="miter"/>
                <w10:wrap anchorx="margin"/>
              </v:line>
            </w:pict>
          </mc:Fallback>
        </mc:AlternateContent>
      </w:r>
    </w:p>
    <w:p w14:paraId="0C071E42" w14:textId="6801701A" w:rsidR="00086E78" w:rsidRPr="007C03A1" w:rsidRDefault="00086E78" w:rsidP="007C03A1">
      <w:pPr>
        <w:rPr>
          <w:b/>
          <w:bCs/>
          <w:color w:val="000000" w:themeColor="text1"/>
          <w:sz w:val="32"/>
          <w:szCs w:val="32"/>
        </w:rPr>
      </w:pPr>
      <w:proofErr w:type="spellStart"/>
      <w:r w:rsidRPr="007C03A1">
        <w:rPr>
          <w:b/>
          <w:bCs/>
          <w:color w:val="000000" w:themeColor="text1"/>
          <w:sz w:val="32"/>
          <w:szCs w:val="32"/>
        </w:rPr>
        <w:t>Ngā</w:t>
      </w:r>
      <w:proofErr w:type="spellEnd"/>
      <w:r w:rsidRPr="007C03A1">
        <w:rPr>
          <w:b/>
          <w:bCs/>
          <w:color w:val="000000" w:themeColor="text1"/>
          <w:sz w:val="32"/>
          <w:szCs w:val="32"/>
        </w:rPr>
        <w:t xml:space="preserve"> Hononga Mahi | Working relationships</w:t>
      </w:r>
    </w:p>
    <w:p w14:paraId="60E9E347" w14:textId="1516123C" w:rsidR="00086E78" w:rsidRPr="00E54F13" w:rsidRDefault="00086E78" w:rsidP="00F85D39">
      <w:pPr>
        <w:rPr>
          <w:rFonts w:ascii="Calibri" w:eastAsia="Times New Roman" w:hAnsi="Calibri" w:cs="Calibri"/>
          <w:szCs w:val="22"/>
        </w:rPr>
      </w:pPr>
      <w:r w:rsidRPr="00E54F13">
        <w:rPr>
          <w:b/>
          <w:bCs/>
          <w:szCs w:val="22"/>
        </w:rPr>
        <w:t>Internal:</w:t>
      </w:r>
      <w:r w:rsidRPr="00E54F13">
        <w:rPr>
          <w:szCs w:val="22"/>
        </w:rPr>
        <w:t xml:space="preserve"> </w:t>
      </w:r>
      <w:r w:rsidR="0033425B" w:rsidRPr="00E54F13">
        <w:rPr>
          <w:rFonts w:ascii="Calibri" w:eastAsia="Times New Roman" w:hAnsi="Calibri" w:cs="Calibri"/>
          <w:szCs w:val="22"/>
        </w:rPr>
        <w:t xml:space="preserve">Academic Staff, </w:t>
      </w:r>
      <w:r w:rsidR="006D49FD" w:rsidRPr="00E54F13">
        <w:rPr>
          <w:rFonts w:ascii="Calibri" w:eastAsia="Times New Roman" w:hAnsi="Calibri" w:cs="Calibri"/>
          <w:szCs w:val="22"/>
        </w:rPr>
        <w:t xml:space="preserve">Administration Staff, </w:t>
      </w:r>
      <w:r w:rsidR="003E29CF" w:rsidRPr="00E54F13">
        <w:rPr>
          <w:rFonts w:ascii="Calibri" w:eastAsia="Times New Roman" w:hAnsi="Calibri" w:cs="Calibri"/>
          <w:szCs w:val="22"/>
        </w:rPr>
        <w:t xml:space="preserve">Advisors/Consultants, </w:t>
      </w:r>
      <w:r w:rsidR="00971D48" w:rsidRPr="00E54F13">
        <w:rPr>
          <w:rFonts w:ascii="Calibri" w:eastAsia="Times New Roman" w:hAnsi="Calibri" w:cs="Calibri"/>
          <w:szCs w:val="22"/>
        </w:rPr>
        <w:t xml:space="preserve">Dean of Faculty, </w:t>
      </w:r>
      <w:r w:rsidR="00040B64" w:rsidRPr="00E54F13">
        <w:rPr>
          <w:rFonts w:ascii="Calibri" w:eastAsia="Times New Roman" w:hAnsi="Calibri" w:cs="Calibri"/>
          <w:szCs w:val="22"/>
        </w:rPr>
        <w:t xml:space="preserve">Department Managers, </w:t>
      </w:r>
      <w:r w:rsidR="009947D0" w:rsidRPr="00E54F13">
        <w:rPr>
          <w:rFonts w:ascii="Calibri" w:eastAsia="Times New Roman" w:hAnsi="Calibri" w:cs="Calibri"/>
          <w:szCs w:val="22"/>
        </w:rPr>
        <w:t xml:space="preserve">Directors, </w:t>
      </w:r>
      <w:r w:rsidR="009D703E" w:rsidRPr="00E54F13">
        <w:rPr>
          <w:rFonts w:ascii="Calibri" w:eastAsia="Times New Roman" w:hAnsi="Calibri" w:cs="Calibri"/>
          <w:szCs w:val="22"/>
        </w:rPr>
        <w:t>Heads of School/Centre Directors</w:t>
      </w:r>
      <w:r w:rsidR="00227B20" w:rsidRPr="00E54F13">
        <w:rPr>
          <w:rFonts w:ascii="Calibri" w:eastAsia="Times New Roman" w:hAnsi="Calibri" w:cs="Calibri"/>
          <w:szCs w:val="22"/>
        </w:rPr>
        <w:t xml:space="preserve"> and Team Managers/Team Leaders/Coordinators</w:t>
      </w:r>
    </w:p>
    <w:p w14:paraId="07C1026C" w14:textId="4ADD372B" w:rsidR="00086E78" w:rsidRPr="00E54F13" w:rsidRDefault="00086E78" w:rsidP="00F87DCE">
      <w:pPr>
        <w:rPr>
          <w:rFonts w:ascii="Calibri" w:hAnsi="Calibri" w:cs="Arial"/>
          <w:szCs w:val="22"/>
        </w:rPr>
      </w:pPr>
      <w:r w:rsidRPr="00E54F13">
        <w:rPr>
          <w:b/>
          <w:bCs/>
          <w:szCs w:val="22"/>
        </w:rPr>
        <w:t xml:space="preserve">External: </w:t>
      </w:r>
      <w:r w:rsidR="0071533D" w:rsidRPr="00E54F13">
        <w:rPr>
          <w:rFonts w:ascii="Calibri" w:hAnsi="Calibri" w:cs="Arial"/>
          <w:szCs w:val="22"/>
        </w:rPr>
        <w:t xml:space="preserve">Business/Industry/Community, </w:t>
      </w:r>
      <w:r w:rsidR="00C52C01" w:rsidRPr="00E54F13">
        <w:rPr>
          <w:rFonts w:ascii="Calibri" w:hAnsi="Calibri" w:cs="Arial"/>
          <w:szCs w:val="22"/>
        </w:rPr>
        <w:t>Students</w:t>
      </w:r>
      <w:r w:rsidR="00730A40" w:rsidRPr="00E54F13">
        <w:rPr>
          <w:rFonts w:ascii="Calibri" w:hAnsi="Calibri" w:cs="Arial"/>
          <w:szCs w:val="22"/>
        </w:rPr>
        <w:t xml:space="preserve">, SAWIT, </w:t>
      </w:r>
      <w:r w:rsidR="00584593" w:rsidRPr="00E54F13">
        <w:rPr>
          <w:rFonts w:ascii="Calibri" w:hAnsi="Calibri" w:cs="Arial"/>
          <w:szCs w:val="22"/>
        </w:rPr>
        <w:t>ITOs</w:t>
      </w:r>
      <w:r w:rsidR="00FB53BE" w:rsidRPr="00E54F13">
        <w:rPr>
          <w:rFonts w:ascii="Calibri" w:hAnsi="Calibri" w:cs="Arial"/>
          <w:szCs w:val="22"/>
        </w:rPr>
        <w:t xml:space="preserve">, Government agencies and </w:t>
      </w:r>
      <w:r w:rsidR="00DC1F20" w:rsidRPr="00E54F13">
        <w:rPr>
          <w:rFonts w:ascii="Calibri" w:hAnsi="Calibri" w:cs="Arial"/>
          <w:szCs w:val="22"/>
        </w:rPr>
        <w:t>Employers and employer groups.</w:t>
      </w:r>
    </w:p>
    <w:p w14:paraId="1286A4BB" w14:textId="77777777" w:rsidR="00086E78" w:rsidRPr="00E54F13" w:rsidRDefault="00086E78" w:rsidP="00F85D39">
      <w:pPr>
        <w:pStyle w:val="Heading4"/>
        <w:rPr>
          <w:szCs w:val="22"/>
        </w:rPr>
      </w:pPr>
      <w:r w:rsidRPr="00E54F13">
        <w:rPr>
          <w:szCs w:val="22"/>
        </w:rPr>
        <w:t xml:space="preserve">Resource delegations and responsibilities: </w:t>
      </w:r>
    </w:p>
    <w:p w14:paraId="526A55F3" w14:textId="51DEC0E2" w:rsidR="00086E78" w:rsidRPr="00E54F13" w:rsidRDefault="00086E78" w:rsidP="00475E7A">
      <w:pPr>
        <w:rPr>
          <w:szCs w:val="22"/>
        </w:rPr>
      </w:pPr>
      <w:r w:rsidRPr="00E54F13">
        <w:rPr>
          <w:b/>
          <w:bCs/>
          <w:szCs w:val="22"/>
        </w:rPr>
        <w:t>Financial:</w:t>
      </w:r>
      <w:r w:rsidRPr="00E54F13">
        <w:rPr>
          <w:szCs w:val="22"/>
        </w:rPr>
        <w:t xml:space="preserve"> </w:t>
      </w:r>
      <w:r w:rsidR="00DC1F20" w:rsidRPr="00E54F13">
        <w:rPr>
          <w:szCs w:val="22"/>
        </w:rPr>
        <w:t>Nil</w:t>
      </w:r>
    </w:p>
    <w:p w14:paraId="0A36D78E" w14:textId="65EF66E8" w:rsidR="001F6647" w:rsidRPr="00E54F13" w:rsidRDefault="00086E78" w:rsidP="00475E7A">
      <w:pPr>
        <w:rPr>
          <w:szCs w:val="22"/>
        </w:rPr>
      </w:pPr>
      <w:r w:rsidRPr="00E54F13">
        <w:rPr>
          <w:b/>
          <w:bCs/>
          <w:szCs w:val="22"/>
        </w:rPr>
        <w:t>People:</w:t>
      </w:r>
      <w:r w:rsidRPr="00E54F13">
        <w:rPr>
          <w:szCs w:val="22"/>
        </w:rPr>
        <w:t xml:space="preserve"> </w:t>
      </w:r>
      <w:r w:rsidR="00DC1F20" w:rsidRPr="00E54F13">
        <w:rPr>
          <w:szCs w:val="22"/>
        </w:rPr>
        <w:t>None</w:t>
      </w:r>
    </w:p>
    <w:sectPr w:rsidR="001F6647" w:rsidRPr="00E54F13" w:rsidSect="00FD1DF9">
      <w:footerReference w:type="default" r:id="rId17"/>
      <w:headerReference w:type="first" r:id="rId18"/>
      <w:footerReference w:type="first" r:id="rId19"/>
      <w:pgSz w:w="11906" w:h="16838"/>
      <w:pgMar w:top="1134" w:right="1133" w:bottom="1135" w:left="1276" w:header="426" w:footer="1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056D" w14:textId="77777777" w:rsidR="0088241E" w:rsidRDefault="0088241E" w:rsidP="00086E78">
      <w:r>
        <w:separator/>
      </w:r>
    </w:p>
  </w:endnote>
  <w:endnote w:type="continuationSeparator" w:id="0">
    <w:p w14:paraId="26FD6AC5" w14:textId="77777777" w:rsidR="0088241E" w:rsidRDefault="0088241E" w:rsidP="00086E78">
      <w:r>
        <w:continuationSeparator/>
      </w:r>
    </w:p>
  </w:endnote>
  <w:endnote w:type="continuationNotice" w:id="1">
    <w:p w14:paraId="0ABBC827" w14:textId="77777777" w:rsidR="0088241E" w:rsidRDefault="0088241E" w:rsidP="0008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lang w:val="en-GB"/>
      </w:rPr>
      <w:id w:val="107788566"/>
      <w:docPartObj>
        <w:docPartGallery w:val="Page Numbers (Bottom of Page)"/>
        <w:docPartUnique/>
      </w:docPartObj>
    </w:sdtPr>
    <w:sdtEndPr>
      <w:rPr>
        <w:lang w:val="en-NZ"/>
      </w:rPr>
    </w:sdtEndPr>
    <w:sdtContent>
      <w:p w14:paraId="70F92A1E" w14:textId="5347C3FC" w:rsidR="00B422BE" w:rsidRPr="000E3512" w:rsidRDefault="00B422BE">
        <w:pPr>
          <w:pStyle w:val="Footer"/>
          <w:rPr>
            <w:color w:val="000000" w:themeColor="text1"/>
          </w:rPr>
        </w:pPr>
        <w:r w:rsidRPr="000E3512">
          <w:rPr>
            <w:color w:val="000000" w:themeColor="text1"/>
            <w:lang w:val="en-GB"/>
          </w:rPr>
          <w:t xml:space="preserve">Page | </w:t>
        </w:r>
        <w:r w:rsidRPr="000E3512">
          <w:rPr>
            <w:color w:val="000000" w:themeColor="text1"/>
          </w:rPr>
          <w:fldChar w:fldCharType="begin"/>
        </w:r>
        <w:r w:rsidRPr="000E3512">
          <w:rPr>
            <w:color w:val="000000" w:themeColor="text1"/>
          </w:rPr>
          <w:instrText>PAGE   \* MERGEFORMAT</w:instrText>
        </w:r>
        <w:r w:rsidRPr="000E3512">
          <w:rPr>
            <w:color w:val="000000" w:themeColor="text1"/>
          </w:rPr>
          <w:fldChar w:fldCharType="separate"/>
        </w:r>
        <w:r w:rsidRPr="000E3512">
          <w:rPr>
            <w:color w:val="000000" w:themeColor="text1"/>
            <w:lang w:val="en-GB"/>
          </w:rPr>
          <w:t>2</w:t>
        </w:r>
        <w:r w:rsidRPr="000E3512">
          <w:rPr>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347150920"/>
      <w:docPartObj>
        <w:docPartGallery w:val="Page Numbers (Bottom of Page)"/>
        <w:docPartUnique/>
      </w:docPartObj>
    </w:sdtPr>
    <w:sdtEndPr>
      <w:rPr>
        <w:color w:val="216E30"/>
        <w:lang w:val="en-NZ"/>
      </w:rPr>
    </w:sdtEndPr>
    <w:sdtContent>
      <w:p w14:paraId="381D3FFB" w14:textId="77777777" w:rsidR="00B422BE" w:rsidRPr="00B422BE" w:rsidRDefault="00B422BE">
        <w:pPr>
          <w:pStyle w:val="Footer"/>
          <w:rPr>
            <w:color w:val="216E30"/>
          </w:rPr>
        </w:pPr>
        <w:r w:rsidRPr="00B422BE">
          <w:rPr>
            <w:color w:val="216E30"/>
            <w:lang w:val="en-GB"/>
          </w:rPr>
          <w:t xml:space="preserve">Page | </w:t>
        </w:r>
        <w:r w:rsidRPr="00B422BE">
          <w:rPr>
            <w:color w:val="216E30"/>
          </w:rPr>
          <w:fldChar w:fldCharType="begin"/>
        </w:r>
        <w:r w:rsidRPr="00B422BE">
          <w:rPr>
            <w:color w:val="216E30"/>
          </w:rPr>
          <w:instrText>PAGE   \* MERGEFORMAT</w:instrText>
        </w:r>
        <w:r w:rsidRPr="00B422BE">
          <w:rPr>
            <w:color w:val="216E30"/>
          </w:rPr>
          <w:fldChar w:fldCharType="separate"/>
        </w:r>
        <w:r w:rsidRPr="00B422BE">
          <w:rPr>
            <w:color w:val="216E30"/>
            <w:lang w:val="en-GB"/>
          </w:rPr>
          <w:t>2</w:t>
        </w:r>
        <w:r w:rsidRPr="00B422BE">
          <w:rPr>
            <w:color w:val="216E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6A8B" w14:textId="77777777" w:rsidR="0088241E" w:rsidRDefault="0088241E" w:rsidP="00086E78">
      <w:r>
        <w:separator/>
      </w:r>
    </w:p>
  </w:footnote>
  <w:footnote w:type="continuationSeparator" w:id="0">
    <w:p w14:paraId="1D31E8CC" w14:textId="77777777" w:rsidR="0088241E" w:rsidRDefault="0088241E" w:rsidP="00086E78">
      <w:r>
        <w:continuationSeparator/>
      </w:r>
    </w:p>
  </w:footnote>
  <w:footnote w:type="continuationNotice" w:id="1">
    <w:p w14:paraId="43C6F732" w14:textId="77777777" w:rsidR="0088241E" w:rsidRDefault="0088241E" w:rsidP="00086E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2243" w14:textId="16862777" w:rsidR="00626A50" w:rsidRDefault="007A5654" w:rsidP="000D622D">
    <w:pPr>
      <w:pStyle w:val="NormalWeb"/>
      <w:jc w:val="right"/>
      <w:rPr>
        <w:noProof/>
      </w:rPr>
    </w:pPr>
    <w:r w:rsidRPr="007A565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2B32"/>
    <w:multiLevelType w:val="hybridMultilevel"/>
    <w:tmpl w:val="81FACC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664EE2"/>
    <w:multiLevelType w:val="hybridMultilevel"/>
    <w:tmpl w:val="19566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0E445D"/>
    <w:multiLevelType w:val="hybridMultilevel"/>
    <w:tmpl w:val="A7E807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CD033AC"/>
    <w:multiLevelType w:val="hybridMultilevel"/>
    <w:tmpl w:val="674C672C"/>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6E42E1"/>
    <w:multiLevelType w:val="hybridMultilevel"/>
    <w:tmpl w:val="CC6A7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53F4DAB"/>
    <w:multiLevelType w:val="hybridMultilevel"/>
    <w:tmpl w:val="565C94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A44953"/>
    <w:multiLevelType w:val="hybridMultilevel"/>
    <w:tmpl w:val="6D360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5B4C07"/>
    <w:multiLevelType w:val="hybridMultilevel"/>
    <w:tmpl w:val="FF9C8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0953572"/>
    <w:multiLevelType w:val="hybridMultilevel"/>
    <w:tmpl w:val="E46A44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1ED28D4"/>
    <w:multiLevelType w:val="hybridMultilevel"/>
    <w:tmpl w:val="169843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3CD1E02"/>
    <w:multiLevelType w:val="hybridMultilevel"/>
    <w:tmpl w:val="87A2EDFE"/>
    <w:lvl w:ilvl="0" w:tplc="14090001">
      <w:start w:val="1"/>
      <w:numFmt w:val="bullet"/>
      <w:lvlText w:val=""/>
      <w:lvlJc w:val="left"/>
      <w:pPr>
        <w:ind w:left="360" w:hanging="360"/>
      </w:pPr>
      <w:rPr>
        <w:rFonts w:ascii="Symbol" w:hAnsi="Symbol" w:hint="default"/>
      </w:rPr>
    </w:lvl>
    <w:lvl w:ilvl="1" w:tplc="444A49AC">
      <w:numFmt w:val="bullet"/>
      <w:lvlText w:val="•"/>
      <w:lvlJc w:val="left"/>
      <w:pPr>
        <w:ind w:left="1080" w:hanging="360"/>
      </w:pPr>
      <w:rPr>
        <w:rFonts w:ascii="Calibri" w:eastAsiaTheme="minorHAnsi" w:hAnsi="Calibri" w:cs="Calibri" w:hint="default"/>
        <w:b/>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AF42067"/>
    <w:multiLevelType w:val="hybridMultilevel"/>
    <w:tmpl w:val="A70E3E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D084DF4"/>
    <w:multiLevelType w:val="hybridMultilevel"/>
    <w:tmpl w:val="AEF46D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E073B0"/>
    <w:multiLevelType w:val="hybridMultilevel"/>
    <w:tmpl w:val="D80A91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02D7836"/>
    <w:multiLevelType w:val="hybridMultilevel"/>
    <w:tmpl w:val="5E507834"/>
    <w:lvl w:ilvl="0" w:tplc="14090001">
      <w:start w:val="1"/>
      <w:numFmt w:val="bullet"/>
      <w:lvlText w:val=""/>
      <w:lvlJc w:val="left"/>
      <w:pPr>
        <w:ind w:left="360" w:hanging="360"/>
      </w:pPr>
      <w:rPr>
        <w:rFonts w:ascii="Symbol" w:hAnsi="Symbol" w:hint="default"/>
      </w:rPr>
    </w:lvl>
    <w:lvl w:ilvl="1" w:tplc="D79AD446">
      <w:numFmt w:val="bullet"/>
      <w:lvlText w:val="•"/>
      <w:lvlJc w:val="left"/>
      <w:pPr>
        <w:ind w:left="1080" w:hanging="360"/>
      </w:pPr>
      <w:rPr>
        <w:rFonts w:ascii="Calibri" w:eastAsia="Calibri" w:hAnsi="Calibri" w:cs="Calibri"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624445E"/>
    <w:multiLevelType w:val="hybridMultilevel"/>
    <w:tmpl w:val="38EC34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D2B494D"/>
    <w:multiLevelType w:val="hybridMultilevel"/>
    <w:tmpl w:val="9BE652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203D49"/>
    <w:multiLevelType w:val="hybridMultilevel"/>
    <w:tmpl w:val="91C6E3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4B34F23"/>
    <w:multiLevelType w:val="hybridMultilevel"/>
    <w:tmpl w:val="92229E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5CB4EF3"/>
    <w:multiLevelType w:val="hybridMultilevel"/>
    <w:tmpl w:val="B9242B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9D12ACF"/>
    <w:multiLevelType w:val="hybridMultilevel"/>
    <w:tmpl w:val="FBFC9A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FBD54E5"/>
    <w:multiLevelType w:val="hybridMultilevel"/>
    <w:tmpl w:val="F87443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0A229E1"/>
    <w:multiLevelType w:val="hybridMultilevel"/>
    <w:tmpl w:val="8A88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526946BA"/>
    <w:multiLevelType w:val="hybridMultilevel"/>
    <w:tmpl w:val="0D8C1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3214CE"/>
    <w:multiLevelType w:val="hybridMultilevel"/>
    <w:tmpl w:val="D348EA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8101690"/>
    <w:multiLevelType w:val="hybridMultilevel"/>
    <w:tmpl w:val="6FBE5A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81C7A60"/>
    <w:multiLevelType w:val="multilevel"/>
    <w:tmpl w:val="2DBE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709B8"/>
    <w:multiLevelType w:val="hybridMultilevel"/>
    <w:tmpl w:val="33A0E8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A313FE7"/>
    <w:multiLevelType w:val="hybridMultilevel"/>
    <w:tmpl w:val="6C7C56CA"/>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29" w15:restartNumberingAfterBreak="0">
    <w:nsid w:val="5C9C256F"/>
    <w:multiLevelType w:val="hybridMultilevel"/>
    <w:tmpl w:val="8B98DE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D572E87"/>
    <w:multiLevelType w:val="hybridMultilevel"/>
    <w:tmpl w:val="353CA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FD11D46"/>
    <w:multiLevelType w:val="hybridMultilevel"/>
    <w:tmpl w:val="A094C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0F27F8A"/>
    <w:multiLevelType w:val="hybridMultilevel"/>
    <w:tmpl w:val="5C8240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44D21F2"/>
    <w:multiLevelType w:val="hybridMultilevel"/>
    <w:tmpl w:val="EDDE1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99F4F3D"/>
    <w:multiLevelType w:val="hybridMultilevel"/>
    <w:tmpl w:val="16C266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D146BF6"/>
    <w:multiLevelType w:val="hybridMultilevel"/>
    <w:tmpl w:val="B03220B4"/>
    <w:lvl w:ilvl="0" w:tplc="F902899E">
      <w:start w:val="1"/>
      <w:numFmt w:val="bullet"/>
      <w:pStyle w:val="Bullets"/>
      <w:lvlText w:val=""/>
      <w:lvlJc w:val="left"/>
      <w:pPr>
        <w:ind w:left="417" w:hanging="360"/>
      </w:pPr>
      <w:rPr>
        <w:rFonts w:ascii="Symbol" w:hAnsi="Symbol" w:hint="default"/>
      </w:rPr>
    </w:lvl>
    <w:lvl w:ilvl="1" w:tplc="14090003" w:tentative="1">
      <w:start w:val="1"/>
      <w:numFmt w:val="bullet"/>
      <w:lvlText w:val="o"/>
      <w:lvlJc w:val="left"/>
      <w:pPr>
        <w:ind w:left="1497" w:hanging="360"/>
      </w:pPr>
      <w:rPr>
        <w:rFonts w:ascii="Courier New" w:hAnsi="Courier New" w:cs="Courier New" w:hint="default"/>
      </w:rPr>
    </w:lvl>
    <w:lvl w:ilvl="2" w:tplc="14090005" w:tentative="1">
      <w:start w:val="1"/>
      <w:numFmt w:val="bullet"/>
      <w:lvlText w:val=""/>
      <w:lvlJc w:val="left"/>
      <w:pPr>
        <w:ind w:left="2217" w:hanging="360"/>
      </w:pPr>
      <w:rPr>
        <w:rFonts w:ascii="Wingdings" w:hAnsi="Wingdings" w:hint="default"/>
      </w:rPr>
    </w:lvl>
    <w:lvl w:ilvl="3" w:tplc="14090001" w:tentative="1">
      <w:start w:val="1"/>
      <w:numFmt w:val="bullet"/>
      <w:lvlText w:val=""/>
      <w:lvlJc w:val="left"/>
      <w:pPr>
        <w:ind w:left="2937" w:hanging="360"/>
      </w:pPr>
      <w:rPr>
        <w:rFonts w:ascii="Symbol" w:hAnsi="Symbol" w:hint="default"/>
      </w:rPr>
    </w:lvl>
    <w:lvl w:ilvl="4" w:tplc="14090003" w:tentative="1">
      <w:start w:val="1"/>
      <w:numFmt w:val="bullet"/>
      <w:lvlText w:val="o"/>
      <w:lvlJc w:val="left"/>
      <w:pPr>
        <w:ind w:left="3657" w:hanging="360"/>
      </w:pPr>
      <w:rPr>
        <w:rFonts w:ascii="Courier New" w:hAnsi="Courier New" w:cs="Courier New" w:hint="default"/>
      </w:rPr>
    </w:lvl>
    <w:lvl w:ilvl="5" w:tplc="14090005" w:tentative="1">
      <w:start w:val="1"/>
      <w:numFmt w:val="bullet"/>
      <w:lvlText w:val=""/>
      <w:lvlJc w:val="left"/>
      <w:pPr>
        <w:ind w:left="4377" w:hanging="360"/>
      </w:pPr>
      <w:rPr>
        <w:rFonts w:ascii="Wingdings" w:hAnsi="Wingdings" w:hint="default"/>
      </w:rPr>
    </w:lvl>
    <w:lvl w:ilvl="6" w:tplc="14090001" w:tentative="1">
      <w:start w:val="1"/>
      <w:numFmt w:val="bullet"/>
      <w:lvlText w:val=""/>
      <w:lvlJc w:val="left"/>
      <w:pPr>
        <w:ind w:left="5097" w:hanging="360"/>
      </w:pPr>
      <w:rPr>
        <w:rFonts w:ascii="Symbol" w:hAnsi="Symbol" w:hint="default"/>
      </w:rPr>
    </w:lvl>
    <w:lvl w:ilvl="7" w:tplc="14090003" w:tentative="1">
      <w:start w:val="1"/>
      <w:numFmt w:val="bullet"/>
      <w:lvlText w:val="o"/>
      <w:lvlJc w:val="left"/>
      <w:pPr>
        <w:ind w:left="5817" w:hanging="360"/>
      </w:pPr>
      <w:rPr>
        <w:rFonts w:ascii="Courier New" w:hAnsi="Courier New" w:cs="Courier New" w:hint="default"/>
      </w:rPr>
    </w:lvl>
    <w:lvl w:ilvl="8" w:tplc="14090005" w:tentative="1">
      <w:start w:val="1"/>
      <w:numFmt w:val="bullet"/>
      <w:lvlText w:val=""/>
      <w:lvlJc w:val="left"/>
      <w:pPr>
        <w:ind w:left="6537" w:hanging="360"/>
      </w:pPr>
      <w:rPr>
        <w:rFonts w:ascii="Wingdings" w:hAnsi="Wingdings" w:hint="default"/>
      </w:rPr>
    </w:lvl>
  </w:abstractNum>
  <w:abstractNum w:abstractNumId="36" w15:restartNumberingAfterBreak="0">
    <w:nsid w:val="6D8440B1"/>
    <w:multiLevelType w:val="hybridMultilevel"/>
    <w:tmpl w:val="F54AD0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F0D0D8C"/>
    <w:multiLevelType w:val="hybridMultilevel"/>
    <w:tmpl w:val="742A0FA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FAA0B7E"/>
    <w:multiLevelType w:val="hybridMultilevel"/>
    <w:tmpl w:val="17B4A17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734327AC"/>
    <w:multiLevelType w:val="hybridMultilevel"/>
    <w:tmpl w:val="5636B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4B81287"/>
    <w:multiLevelType w:val="hybridMultilevel"/>
    <w:tmpl w:val="9F5CF426"/>
    <w:lvl w:ilvl="0" w:tplc="FA924734">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253901491">
    <w:abstractNumId w:val="40"/>
  </w:num>
  <w:num w:numId="2" w16cid:durableId="1741754701">
    <w:abstractNumId w:val="35"/>
  </w:num>
  <w:num w:numId="3" w16cid:durableId="1993173429">
    <w:abstractNumId w:val="5"/>
  </w:num>
  <w:num w:numId="4" w16cid:durableId="1093546820">
    <w:abstractNumId w:val="39"/>
  </w:num>
  <w:num w:numId="5" w16cid:durableId="858087190">
    <w:abstractNumId w:val="21"/>
  </w:num>
  <w:num w:numId="6" w16cid:durableId="1551577611">
    <w:abstractNumId w:val="35"/>
  </w:num>
  <w:num w:numId="7" w16cid:durableId="248347659">
    <w:abstractNumId w:val="5"/>
  </w:num>
  <w:num w:numId="8" w16cid:durableId="561906983">
    <w:abstractNumId w:val="23"/>
  </w:num>
  <w:num w:numId="9" w16cid:durableId="155338851">
    <w:abstractNumId w:val="28"/>
  </w:num>
  <w:num w:numId="10" w16cid:durableId="937175399">
    <w:abstractNumId w:val="26"/>
  </w:num>
  <w:num w:numId="11" w16cid:durableId="1156846630">
    <w:abstractNumId w:val="19"/>
  </w:num>
  <w:num w:numId="12" w16cid:durableId="1707557036">
    <w:abstractNumId w:val="24"/>
  </w:num>
  <w:num w:numId="13" w16cid:durableId="1489398791">
    <w:abstractNumId w:val="22"/>
  </w:num>
  <w:num w:numId="14" w16cid:durableId="1364862884">
    <w:abstractNumId w:val="38"/>
  </w:num>
  <w:num w:numId="15" w16cid:durableId="685712085">
    <w:abstractNumId w:val="1"/>
  </w:num>
  <w:num w:numId="16" w16cid:durableId="437601001">
    <w:abstractNumId w:val="8"/>
  </w:num>
  <w:num w:numId="17" w16cid:durableId="289675584">
    <w:abstractNumId w:val="30"/>
  </w:num>
  <w:num w:numId="18" w16cid:durableId="962736925">
    <w:abstractNumId w:val="9"/>
  </w:num>
  <w:num w:numId="19" w16cid:durableId="290718397">
    <w:abstractNumId w:val="15"/>
  </w:num>
  <w:num w:numId="20" w16cid:durableId="1286810668">
    <w:abstractNumId w:val="31"/>
  </w:num>
  <w:num w:numId="21" w16cid:durableId="1306158655">
    <w:abstractNumId w:val="27"/>
  </w:num>
  <w:num w:numId="22" w16cid:durableId="1042822710">
    <w:abstractNumId w:val="34"/>
  </w:num>
  <w:num w:numId="23" w16cid:durableId="488833638">
    <w:abstractNumId w:val="3"/>
  </w:num>
  <w:num w:numId="24" w16cid:durableId="881020747">
    <w:abstractNumId w:val="13"/>
  </w:num>
  <w:num w:numId="25" w16cid:durableId="658923604">
    <w:abstractNumId w:val="20"/>
  </w:num>
  <w:num w:numId="26" w16cid:durableId="414204917">
    <w:abstractNumId w:val="25"/>
  </w:num>
  <w:num w:numId="27" w16cid:durableId="1817381231">
    <w:abstractNumId w:val="4"/>
  </w:num>
  <w:num w:numId="28" w16cid:durableId="155729868">
    <w:abstractNumId w:val="16"/>
  </w:num>
  <w:num w:numId="29" w16cid:durableId="1832335444">
    <w:abstractNumId w:val="7"/>
  </w:num>
  <w:num w:numId="30" w16cid:durableId="1473061015">
    <w:abstractNumId w:val="0"/>
  </w:num>
  <w:num w:numId="31" w16cid:durableId="157117144">
    <w:abstractNumId w:val="11"/>
  </w:num>
  <w:num w:numId="32" w16cid:durableId="1451970838">
    <w:abstractNumId w:val="37"/>
  </w:num>
  <w:num w:numId="33" w16cid:durableId="738098596">
    <w:abstractNumId w:val="29"/>
  </w:num>
  <w:num w:numId="34" w16cid:durableId="2050757100">
    <w:abstractNumId w:val="17"/>
  </w:num>
  <w:num w:numId="35" w16cid:durableId="1097598946">
    <w:abstractNumId w:val="10"/>
  </w:num>
  <w:num w:numId="36" w16cid:durableId="1664045782">
    <w:abstractNumId w:val="14"/>
  </w:num>
  <w:num w:numId="37" w16cid:durableId="1144009320">
    <w:abstractNumId w:val="2"/>
  </w:num>
  <w:num w:numId="38" w16cid:durableId="1984431059">
    <w:abstractNumId w:val="33"/>
  </w:num>
  <w:num w:numId="39" w16cid:durableId="731081752">
    <w:abstractNumId w:val="12"/>
  </w:num>
  <w:num w:numId="40" w16cid:durableId="835878522">
    <w:abstractNumId w:val="32"/>
  </w:num>
  <w:num w:numId="41" w16cid:durableId="1273367119">
    <w:abstractNumId w:val="6"/>
  </w:num>
  <w:num w:numId="42" w16cid:durableId="132060556">
    <w:abstractNumId w:val="18"/>
  </w:num>
  <w:num w:numId="43" w16cid:durableId="200049786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22"/>
    <w:rsid w:val="00001B49"/>
    <w:rsid w:val="00011F78"/>
    <w:rsid w:val="00026102"/>
    <w:rsid w:val="00032631"/>
    <w:rsid w:val="00040B64"/>
    <w:rsid w:val="0004627E"/>
    <w:rsid w:val="00056707"/>
    <w:rsid w:val="00061537"/>
    <w:rsid w:val="00062559"/>
    <w:rsid w:val="0006259F"/>
    <w:rsid w:val="0006309E"/>
    <w:rsid w:val="000719FB"/>
    <w:rsid w:val="00082C82"/>
    <w:rsid w:val="00086E78"/>
    <w:rsid w:val="00093AF0"/>
    <w:rsid w:val="00097091"/>
    <w:rsid w:val="000A46A1"/>
    <w:rsid w:val="000A5DAC"/>
    <w:rsid w:val="000B3548"/>
    <w:rsid w:val="000B63A5"/>
    <w:rsid w:val="000C1387"/>
    <w:rsid w:val="000C1810"/>
    <w:rsid w:val="000C1B21"/>
    <w:rsid w:val="000C4DA5"/>
    <w:rsid w:val="000C5F99"/>
    <w:rsid w:val="000D1C5F"/>
    <w:rsid w:val="000D2F87"/>
    <w:rsid w:val="000D44EA"/>
    <w:rsid w:val="000D622D"/>
    <w:rsid w:val="000E248B"/>
    <w:rsid w:val="000E3165"/>
    <w:rsid w:val="000E34DA"/>
    <w:rsid w:val="000E3512"/>
    <w:rsid w:val="000E58BD"/>
    <w:rsid w:val="000F0F30"/>
    <w:rsid w:val="000F138E"/>
    <w:rsid w:val="000F2901"/>
    <w:rsid w:val="000F2FA7"/>
    <w:rsid w:val="000F50D6"/>
    <w:rsid w:val="000F7C74"/>
    <w:rsid w:val="00100BF1"/>
    <w:rsid w:val="00120C7D"/>
    <w:rsid w:val="0012153D"/>
    <w:rsid w:val="001351A7"/>
    <w:rsid w:val="00135E92"/>
    <w:rsid w:val="00135F66"/>
    <w:rsid w:val="001366B1"/>
    <w:rsid w:val="00146D46"/>
    <w:rsid w:val="00150408"/>
    <w:rsid w:val="001571EE"/>
    <w:rsid w:val="00164422"/>
    <w:rsid w:val="0016738A"/>
    <w:rsid w:val="00180A31"/>
    <w:rsid w:val="00181B6B"/>
    <w:rsid w:val="001823BD"/>
    <w:rsid w:val="001846E5"/>
    <w:rsid w:val="00194B32"/>
    <w:rsid w:val="00197128"/>
    <w:rsid w:val="00197181"/>
    <w:rsid w:val="001B14D4"/>
    <w:rsid w:val="001B3804"/>
    <w:rsid w:val="001B6A63"/>
    <w:rsid w:val="001C07DB"/>
    <w:rsid w:val="001C1828"/>
    <w:rsid w:val="001D2E56"/>
    <w:rsid w:val="001F6647"/>
    <w:rsid w:val="002005DC"/>
    <w:rsid w:val="002108FF"/>
    <w:rsid w:val="00213107"/>
    <w:rsid w:val="0021576B"/>
    <w:rsid w:val="00227B20"/>
    <w:rsid w:val="00230321"/>
    <w:rsid w:val="002317D1"/>
    <w:rsid w:val="00235F9E"/>
    <w:rsid w:val="00236E64"/>
    <w:rsid w:val="0024499F"/>
    <w:rsid w:val="00251BED"/>
    <w:rsid w:val="0025783F"/>
    <w:rsid w:val="0026170F"/>
    <w:rsid w:val="00264DC6"/>
    <w:rsid w:val="00280069"/>
    <w:rsid w:val="00283F02"/>
    <w:rsid w:val="002A587B"/>
    <w:rsid w:val="002B5A3F"/>
    <w:rsid w:val="002B77E7"/>
    <w:rsid w:val="002C38F3"/>
    <w:rsid w:val="002C3F25"/>
    <w:rsid w:val="002C581A"/>
    <w:rsid w:val="002C7754"/>
    <w:rsid w:val="002D43F1"/>
    <w:rsid w:val="002E01F2"/>
    <w:rsid w:val="002E0206"/>
    <w:rsid w:val="002E21D8"/>
    <w:rsid w:val="002E2F51"/>
    <w:rsid w:val="002E6E9B"/>
    <w:rsid w:val="002E781A"/>
    <w:rsid w:val="002F01B4"/>
    <w:rsid w:val="002F0DCB"/>
    <w:rsid w:val="002F27DE"/>
    <w:rsid w:val="002F2E3F"/>
    <w:rsid w:val="00306A7B"/>
    <w:rsid w:val="0031438B"/>
    <w:rsid w:val="0031650A"/>
    <w:rsid w:val="0032313B"/>
    <w:rsid w:val="00325AAC"/>
    <w:rsid w:val="00326E2C"/>
    <w:rsid w:val="003301C4"/>
    <w:rsid w:val="0033091A"/>
    <w:rsid w:val="0033425B"/>
    <w:rsid w:val="00336D44"/>
    <w:rsid w:val="00341104"/>
    <w:rsid w:val="003420D2"/>
    <w:rsid w:val="003429CE"/>
    <w:rsid w:val="00342AEE"/>
    <w:rsid w:val="003501F8"/>
    <w:rsid w:val="003529C7"/>
    <w:rsid w:val="00353FB9"/>
    <w:rsid w:val="00357BBA"/>
    <w:rsid w:val="00363406"/>
    <w:rsid w:val="0037024F"/>
    <w:rsid w:val="00375F91"/>
    <w:rsid w:val="00385C20"/>
    <w:rsid w:val="003B274E"/>
    <w:rsid w:val="003B38AA"/>
    <w:rsid w:val="003B606C"/>
    <w:rsid w:val="003C0DC6"/>
    <w:rsid w:val="003D10DA"/>
    <w:rsid w:val="003D19DC"/>
    <w:rsid w:val="003D2ABD"/>
    <w:rsid w:val="003D2EB2"/>
    <w:rsid w:val="003D6CBF"/>
    <w:rsid w:val="003D6D32"/>
    <w:rsid w:val="003E0A1A"/>
    <w:rsid w:val="003E29CF"/>
    <w:rsid w:val="003E4B10"/>
    <w:rsid w:val="003F0B22"/>
    <w:rsid w:val="003F773B"/>
    <w:rsid w:val="00401E21"/>
    <w:rsid w:val="00404A40"/>
    <w:rsid w:val="004113FC"/>
    <w:rsid w:val="004175C9"/>
    <w:rsid w:val="00422897"/>
    <w:rsid w:val="00423526"/>
    <w:rsid w:val="00424BEC"/>
    <w:rsid w:val="00432BD8"/>
    <w:rsid w:val="00435949"/>
    <w:rsid w:val="004406A3"/>
    <w:rsid w:val="0044120D"/>
    <w:rsid w:val="0044567B"/>
    <w:rsid w:val="00452747"/>
    <w:rsid w:val="00456AE6"/>
    <w:rsid w:val="004654C6"/>
    <w:rsid w:val="00471F94"/>
    <w:rsid w:val="00474EA2"/>
    <w:rsid w:val="00475E7A"/>
    <w:rsid w:val="00485F57"/>
    <w:rsid w:val="00491D30"/>
    <w:rsid w:val="004938C4"/>
    <w:rsid w:val="00497447"/>
    <w:rsid w:val="004B1941"/>
    <w:rsid w:val="004C232A"/>
    <w:rsid w:val="004C352A"/>
    <w:rsid w:val="004D0289"/>
    <w:rsid w:val="004D2C1E"/>
    <w:rsid w:val="004D5BBC"/>
    <w:rsid w:val="004E434A"/>
    <w:rsid w:val="004E49B2"/>
    <w:rsid w:val="004F4E51"/>
    <w:rsid w:val="004F5B52"/>
    <w:rsid w:val="00500B47"/>
    <w:rsid w:val="0050100E"/>
    <w:rsid w:val="005014B6"/>
    <w:rsid w:val="00501DBF"/>
    <w:rsid w:val="00502F22"/>
    <w:rsid w:val="00503A0E"/>
    <w:rsid w:val="005078BA"/>
    <w:rsid w:val="00512320"/>
    <w:rsid w:val="0052777B"/>
    <w:rsid w:val="00540513"/>
    <w:rsid w:val="00544BF6"/>
    <w:rsid w:val="00545AD1"/>
    <w:rsid w:val="005525C2"/>
    <w:rsid w:val="005539B1"/>
    <w:rsid w:val="00556180"/>
    <w:rsid w:val="00564EC3"/>
    <w:rsid w:val="005765C7"/>
    <w:rsid w:val="00584593"/>
    <w:rsid w:val="005855CF"/>
    <w:rsid w:val="005917BF"/>
    <w:rsid w:val="005917DE"/>
    <w:rsid w:val="005A10F0"/>
    <w:rsid w:val="005B146F"/>
    <w:rsid w:val="005B15B2"/>
    <w:rsid w:val="005C2844"/>
    <w:rsid w:val="005C686C"/>
    <w:rsid w:val="005D5AFC"/>
    <w:rsid w:val="005E5DF7"/>
    <w:rsid w:val="005F563D"/>
    <w:rsid w:val="0060543D"/>
    <w:rsid w:val="00611337"/>
    <w:rsid w:val="00612788"/>
    <w:rsid w:val="00622615"/>
    <w:rsid w:val="0062587D"/>
    <w:rsid w:val="00626A50"/>
    <w:rsid w:val="00631AE9"/>
    <w:rsid w:val="006334F0"/>
    <w:rsid w:val="00636723"/>
    <w:rsid w:val="00643E5C"/>
    <w:rsid w:val="006472A9"/>
    <w:rsid w:val="0065212A"/>
    <w:rsid w:val="006530BC"/>
    <w:rsid w:val="00655B9F"/>
    <w:rsid w:val="00661EDE"/>
    <w:rsid w:val="0066332D"/>
    <w:rsid w:val="00663A5E"/>
    <w:rsid w:val="00665E49"/>
    <w:rsid w:val="00667227"/>
    <w:rsid w:val="00674307"/>
    <w:rsid w:val="00677EC3"/>
    <w:rsid w:val="00684755"/>
    <w:rsid w:val="00684C1E"/>
    <w:rsid w:val="006853C5"/>
    <w:rsid w:val="00690065"/>
    <w:rsid w:val="00692CD9"/>
    <w:rsid w:val="006A2CEC"/>
    <w:rsid w:val="006A4F57"/>
    <w:rsid w:val="006A4F88"/>
    <w:rsid w:val="006A7B65"/>
    <w:rsid w:val="006B32BE"/>
    <w:rsid w:val="006B381F"/>
    <w:rsid w:val="006B7525"/>
    <w:rsid w:val="006C01FA"/>
    <w:rsid w:val="006D1339"/>
    <w:rsid w:val="006D49FD"/>
    <w:rsid w:val="006D506E"/>
    <w:rsid w:val="006D5C9C"/>
    <w:rsid w:val="006F1C1B"/>
    <w:rsid w:val="006F51B3"/>
    <w:rsid w:val="00704483"/>
    <w:rsid w:val="00712218"/>
    <w:rsid w:val="0071533D"/>
    <w:rsid w:val="0071617B"/>
    <w:rsid w:val="007164AF"/>
    <w:rsid w:val="00717AD5"/>
    <w:rsid w:val="007203E4"/>
    <w:rsid w:val="00726D31"/>
    <w:rsid w:val="00730A40"/>
    <w:rsid w:val="00730EBB"/>
    <w:rsid w:val="00740A83"/>
    <w:rsid w:val="00742EF5"/>
    <w:rsid w:val="00744573"/>
    <w:rsid w:val="0074575A"/>
    <w:rsid w:val="00750C9C"/>
    <w:rsid w:val="00756579"/>
    <w:rsid w:val="00763EB4"/>
    <w:rsid w:val="007702F7"/>
    <w:rsid w:val="00775672"/>
    <w:rsid w:val="007762C1"/>
    <w:rsid w:val="00777694"/>
    <w:rsid w:val="00781077"/>
    <w:rsid w:val="0078581C"/>
    <w:rsid w:val="00786145"/>
    <w:rsid w:val="00791A45"/>
    <w:rsid w:val="007A2B7A"/>
    <w:rsid w:val="007A5654"/>
    <w:rsid w:val="007B0D04"/>
    <w:rsid w:val="007B14CE"/>
    <w:rsid w:val="007B21C5"/>
    <w:rsid w:val="007B29DA"/>
    <w:rsid w:val="007C03A1"/>
    <w:rsid w:val="007C07D1"/>
    <w:rsid w:val="007C6027"/>
    <w:rsid w:val="007C6BF0"/>
    <w:rsid w:val="007D1821"/>
    <w:rsid w:val="007D37B1"/>
    <w:rsid w:val="007D416F"/>
    <w:rsid w:val="007E0D4E"/>
    <w:rsid w:val="007E2488"/>
    <w:rsid w:val="007E50F6"/>
    <w:rsid w:val="007E7E9E"/>
    <w:rsid w:val="007F33E9"/>
    <w:rsid w:val="007F3BF9"/>
    <w:rsid w:val="007F4A08"/>
    <w:rsid w:val="007F7012"/>
    <w:rsid w:val="008009B7"/>
    <w:rsid w:val="008064A3"/>
    <w:rsid w:val="008105BF"/>
    <w:rsid w:val="00811397"/>
    <w:rsid w:val="00811781"/>
    <w:rsid w:val="008117FC"/>
    <w:rsid w:val="008162E9"/>
    <w:rsid w:val="00821DD5"/>
    <w:rsid w:val="00825C38"/>
    <w:rsid w:val="008278EB"/>
    <w:rsid w:val="00831299"/>
    <w:rsid w:val="00837822"/>
    <w:rsid w:val="00841394"/>
    <w:rsid w:val="00845B61"/>
    <w:rsid w:val="00852AB1"/>
    <w:rsid w:val="00861A35"/>
    <w:rsid w:val="008661C8"/>
    <w:rsid w:val="00875E19"/>
    <w:rsid w:val="00876FF3"/>
    <w:rsid w:val="00877859"/>
    <w:rsid w:val="0088241E"/>
    <w:rsid w:val="00884911"/>
    <w:rsid w:val="00885204"/>
    <w:rsid w:val="00885DFF"/>
    <w:rsid w:val="008910EF"/>
    <w:rsid w:val="008A02DF"/>
    <w:rsid w:val="008B04C3"/>
    <w:rsid w:val="008B3130"/>
    <w:rsid w:val="008B6796"/>
    <w:rsid w:val="008B6D36"/>
    <w:rsid w:val="008C3363"/>
    <w:rsid w:val="008C4408"/>
    <w:rsid w:val="008C51D3"/>
    <w:rsid w:val="008D23E4"/>
    <w:rsid w:val="008E0AEF"/>
    <w:rsid w:val="008E30E6"/>
    <w:rsid w:val="008E359D"/>
    <w:rsid w:val="008E67F1"/>
    <w:rsid w:val="008F42BF"/>
    <w:rsid w:val="008F7FF0"/>
    <w:rsid w:val="009037D6"/>
    <w:rsid w:val="00904611"/>
    <w:rsid w:val="00907CAD"/>
    <w:rsid w:val="00914BD8"/>
    <w:rsid w:val="00916556"/>
    <w:rsid w:val="0091782F"/>
    <w:rsid w:val="0092031F"/>
    <w:rsid w:val="00920ACB"/>
    <w:rsid w:val="00921316"/>
    <w:rsid w:val="00930869"/>
    <w:rsid w:val="009407E8"/>
    <w:rsid w:val="00952DF1"/>
    <w:rsid w:val="00953B89"/>
    <w:rsid w:val="00954A38"/>
    <w:rsid w:val="009570EB"/>
    <w:rsid w:val="009665AA"/>
    <w:rsid w:val="00971D48"/>
    <w:rsid w:val="00972E39"/>
    <w:rsid w:val="00973F86"/>
    <w:rsid w:val="00975AC1"/>
    <w:rsid w:val="009826E8"/>
    <w:rsid w:val="00984025"/>
    <w:rsid w:val="0098575B"/>
    <w:rsid w:val="009947D0"/>
    <w:rsid w:val="009A045E"/>
    <w:rsid w:val="009B4EA8"/>
    <w:rsid w:val="009B5C46"/>
    <w:rsid w:val="009C003A"/>
    <w:rsid w:val="009C01EE"/>
    <w:rsid w:val="009C45D7"/>
    <w:rsid w:val="009D703E"/>
    <w:rsid w:val="009E4885"/>
    <w:rsid w:val="009E4BB1"/>
    <w:rsid w:val="009E58B9"/>
    <w:rsid w:val="009F5CBB"/>
    <w:rsid w:val="00A02137"/>
    <w:rsid w:val="00A0720B"/>
    <w:rsid w:val="00A23D69"/>
    <w:rsid w:val="00A2451B"/>
    <w:rsid w:val="00A24754"/>
    <w:rsid w:val="00A24E20"/>
    <w:rsid w:val="00A26D57"/>
    <w:rsid w:val="00A3552F"/>
    <w:rsid w:val="00A36453"/>
    <w:rsid w:val="00A37B8E"/>
    <w:rsid w:val="00A51A6E"/>
    <w:rsid w:val="00A51C39"/>
    <w:rsid w:val="00A52CDC"/>
    <w:rsid w:val="00A6083C"/>
    <w:rsid w:val="00A63800"/>
    <w:rsid w:val="00A7541D"/>
    <w:rsid w:val="00A759FD"/>
    <w:rsid w:val="00A7620F"/>
    <w:rsid w:val="00A77C09"/>
    <w:rsid w:val="00A80A61"/>
    <w:rsid w:val="00A85A98"/>
    <w:rsid w:val="00A917B9"/>
    <w:rsid w:val="00A95B75"/>
    <w:rsid w:val="00A962BF"/>
    <w:rsid w:val="00AA2029"/>
    <w:rsid w:val="00AA627E"/>
    <w:rsid w:val="00AA6372"/>
    <w:rsid w:val="00AB042D"/>
    <w:rsid w:val="00AB2DB2"/>
    <w:rsid w:val="00AC60EF"/>
    <w:rsid w:val="00AC704F"/>
    <w:rsid w:val="00AD27B4"/>
    <w:rsid w:val="00AD45A8"/>
    <w:rsid w:val="00AD47B2"/>
    <w:rsid w:val="00AE0E17"/>
    <w:rsid w:val="00AF536A"/>
    <w:rsid w:val="00B01470"/>
    <w:rsid w:val="00B02537"/>
    <w:rsid w:val="00B043F3"/>
    <w:rsid w:val="00B10745"/>
    <w:rsid w:val="00B11A88"/>
    <w:rsid w:val="00B17F2C"/>
    <w:rsid w:val="00B23BB3"/>
    <w:rsid w:val="00B2761C"/>
    <w:rsid w:val="00B312CF"/>
    <w:rsid w:val="00B405FA"/>
    <w:rsid w:val="00B422BE"/>
    <w:rsid w:val="00B640BB"/>
    <w:rsid w:val="00B64832"/>
    <w:rsid w:val="00B65FF7"/>
    <w:rsid w:val="00B722FD"/>
    <w:rsid w:val="00B92A3D"/>
    <w:rsid w:val="00B9482F"/>
    <w:rsid w:val="00B94F9A"/>
    <w:rsid w:val="00B95F23"/>
    <w:rsid w:val="00BA2041"/>
    <w:rsid w:val="00BA3920"/>
    <w:rsid w:val="00BA39D0"/>
    <w:rsid w:val="00BA7AA8"/>
    <w:rsid w:val="00BB715F"/>
    <w:rsid w:val="00BC4F8F"/>
    <w:rsid w:val="00BC70A6"/>
    <w:rsid w:val="00BD07D6"/>
    <w:rsid w:val="00BD4741"/>
    <w:rsid w:val="00BD6DB4"/>
    <w:rsid w:val="00BE42CA"/>
    <w:rsid w:val="00BE44C7"/>
    <w:rsid w:val="00BF3565"/>
    <w:rsid w:val="00BF56DE"/>
    <w:rsid w:val="00BF59D2"/>
    <w:rsid w:val="00BF74FE"/>
    <w:rsid w:val="00BF7C1D"/>
    <w:rsid w:val="00C04109"/>
    <w:rsid w:val="00C073FF"/>
    <w:rsid w:val="00C126E4"/>
    <w:rsid w:val="00C157C0"/>
    <w:rsid w:val="00C2659D"/>
    <w:rsid w:val="00C26C7E"/>
    <w:rsid w:val="00C41AF9"/>
    <w:rsid w:val="00C43239"/>
    <w:rsid w:val="00C4534B"/>
    <w:rsid w:val="00C479AE"/>
    <w:rsid w:val="00C52C01"/>
    <w:rsid w:val="00C62649"/>
    <w:rsid w:val="00C62DB5"/>
    <w:rsid w:val="00C77CB8"/>
    <w:rsid w:val="00C86E33"/>
    <w:rsid w:val="00C9185F"/>
    <w:rsid w:val="00C923E0"/>
    <w:rsid w:val="00C973F1"/>
    <w:rsid w:val="00CA478B"/>
    <w:rsid w:val="00CB03B2"/>
    <w:rsid w:val="00CB0E80"/>
    <w:rsid w:val="00CB1B8A"/>
    <w:rsid w:val="00CB1EA1"/>
    <w:rsid w:val="00CB37C4"/>
    <w:rsid w:val="00CB4AF4"/>
    <w:rsid w:val="00CB5340"/>
    <w:rsid w:val="00CC27DD"/>
    <w:rsid w:val="00CC7BE4"/>
    <w:rsid w:val="00CD2DF4"/>
    <w:rsid w:val="00CD6C73"/>
    <w:rsid w:val="00CD7174"/>
    <w:rsid w:val="00CE1F4B"/>
    <w:rsid w:val="00CE2677"/>
    <w:rsid w:val="00CE7679"/>
    <w:rsid w:val="00CF2E56"/>
    <w:rsid w:val="00CF3D68"/>
    <w:rsid w:val="00CF5E0F"/>
    <w:rsid w:val="00CF7713"/>
    <w:rsid w:val="00D16C86"/>
    <w:rsid w:val="00D20E2D"/>
    <w:rsid w:val="00D5036A"/>
    <w:rsid w:val="00D60CF2"/>
    <w:rsid w:val="00D62E43"/>
    <w:rsid w:val="00D730CD"/>
    <w:rsid w:val="00D763C2"/>
    <w:rsid w:val="00D9284B"/>
    <w:rsid w:val="00D92994"/>
    <w:rsid w:val="00D96616"/>
    <w:rsid w:val="00DB043C"/>
    <w:rsid w:val="00DB5133"/>
    <w:rsid w:val="00DB67B4"/>
    <w:rsid w:val="00DB7C8E"/>
    <w:rsid w:val="00DC1F20"/>
    <w:rsid w:val="00DC2BA8"/>
    <w:rsid w:val="00DC3AD6"/>
    <w:rsid w:val="00DC64D9"/>
    <w:rsid w:val="00DE28C8"/>
    <w:rsid w:val="00DE28FC"/>
    <w:rsid w:val="00DF07C4"/>
    <w:rsid w:val="00DF2AAD"/>
    <w:rsid w:val="00DF3201"/>
    <w:rsid w:val="00E03A50"/>
    <w:rsid w:val="00E04375"/>
    <w:rsid w:val="00E06B76"/>
    <w:rsid w:val="00E071AC"/>
    <w:rsid w:val="00E156B4"/>
    <w:rsid w:val="00E161F6"/>
    <w:rsid w:val="00E17006"/>
    <w:rsid w:val="00E35621"/>
    <w:rsid w:val="00E50F31"/>
    <w:rsid w:val="00E53E63"/>
    <w:rsid w:val="00E54F13"/>
    <w:rsid w:val="00E56008"/>
    <w:rsid w:val="00E677DE"/>
    <w:rsid w:val="00E70E03"/>
    <w:rsid w:val="00E7675A"/>
    <w:rsid w:val="00E80659"/>
    <w:rsid w:val="00E916E0"/>
    <w:rsid w:val="00E91875"/>
    <w:rsid w:val="00E97428"/>
    <w:rsid w:val="00E97745"/>
    <w:rsid w:val="00EA7FE6"/>
    <w:rsid w:val="00EB08BA"/>
    <w:rsid w:val="00EB1065"/>
    <w:rsid w:val="00EC4EFD"/>
    <w:rsid w:val="00EE0C3B"/>
    <w:rsid w:val="00EE36B8"/>
    <w:rsid w:val="00EE590A"/>
    <w:rsid w:val="00EF0B0D"/>
    <w:rsid w:val="00EF7A50"/>
    <w:rsid w:val="00F04E2C"/>
    <w:rsid w:val="00F064F8"/>
    <w:rsid w:val="00F13846"/>
    <w:rsid w:val="00F141CD"/>
    <w:rsid w:val="00F204E8"/>
    <w:rsid w:val="00F26C73"/>
    <w:rsid w:val="00F3196B"/>
    <w:rsid w:val="00F43D94"/>
    <w:rsid w:val="00F44052"/>
    <w:rsid w:val="00F51168"/>
    <w:rsid w:val="00F52AE4"/>
    <w:rsid w:val="00F6214D"/>
    <w:rsid w:val="00F83C9C"/>
    <w:rsid w:val="00F8529A"/>
    <w:rsid w:val="00F85D39"/>
    <w:rsid w:val="00F87DCE"/>
    <w:rsid w:val="00F95020"/>
    <w:rsid w:val="00FA528F"/>
    <w:rsid w:val="00FB06BD"/>
    <w:rsid w:val="00FB53BE"/>
    <w:rsid w:val="00FC4242"/>
    <w:rsid w:val="00FC43F0"/>
    <w:rsid w:val="00FC7CFE"/>
    <w:rsid w:val="00FD1DF9"/>
    <w:rsid w:val="00FD2945"/>
    <w:rsid w:val="00FD4243"/>
    <w:rsid w:val="00FD4380"/>
    <w:rsid w:val="00FD7C6D"/>
    <w:rsid w:val="00FF325A"/>
    <w:rsid w:val="00FF40D6"/>
    <w:rsid w:val="00FF4327"/>
    <w:rsid w:val="02E17E85"/>
    <w:rsid w:val="0EF6AE31"/>
    <w:rsid w:val="17C28FD2"/>
    <w:rsid w:val="216281AC"/>
    <w:rsid w:val="22FE520D"/>
    <w:rsid w:val="249A226E"/>
    <w:rsid w:val="2B33E858"/>
    <w:rsid w:val="2C3EC907"/>
    <w:rsid w:val="3C6A832C"/>
    <w:rsid w:val="4D35D523"/>
    <w:rsid w:val="5289AA94"/>
    <w:rsid w:val="57304BB1"/>
    <w:rsid w:val="61F7A381"/>
    <w:rsid w:val="63B21944"/>
    <w:rsid w:val="6757AFE0"/>
    <w:rsid w:val="6A063D2D"/>
    <w:rsid w:val="6B3A5E06"/>
    <w:rsid w:val="6CC483D3"/>
    <w:rsid w:val="6D62DDCB"/>
    <w:rsid w:val="703D8E31"/>
    <w:rsid w:val="733737FB"/>
    <w:rsid w:val="7FD9749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2646"/>
  <w15:chartTrackingRefBased/>
  <w15:docId w15:val="{11E48D4F-79ED-4899-AAA1-AE7A90B6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75"/>
    <w:pPr>
      <w:spacing w:after="120" w:line="360" w:lineRule="auto"/>
    </w:pPr>
    <w:rPr>
      <w:szCs w:val="24"/>
    </w:rPr>
  </w:style>
  <w:style w:type="paragraph" w:styleId="Heading1">
    <w:name w:val="heading 1"/>
    <w:basedOn w:val="CoverH2"/>
    <w:next w:val="Normal"/>
    <w:link w:val="Heading1Char"/>
    <w:uiPriority w:val="9"/>
    <w:qFormat/>
    <w:rsid w:val="00B9482F"/>
    <w:pPr>
      <w:spacing w:line="240" w:lineRule="auto"/>
      <w:outlineLvl w:val="0"/>
    </w:pPr>
    <w:rPr>
      <w:color w:val="135D99"/>
      <w:sz w:val="44"/>
      <w:szCs w:val="42"/>
    </w:rPr>
  </w:style>
  <w:style w:type="paragraph" w:styleId="Heading2">
    <w:name w:val="heading 2"/>
    <w:basedOn w:val="Descriptionbodybullets"/>
    <w:next w:val="Normal"/>
    <w:link w:val="Heading2Char"/>
    <w:autoRedefine/>
    <w:uiPriority w:val="9"/>
    <w:unhideWhenUsed/>
    <w:qFormat/>
    <w:rsid w:val="004406A3"/>
    <w:pPr>
      <w:pBdr>
        <w:top w:val="single" w:sz="18" w:space="1" w:color="2E74B5" w:themeColor="accent5" w:themeShade="BF"/>
      </w:pBdr>
      <w:spacing w:before="240" w:after="180" w:line="360" w:lineRule="auto"/>
      <w:ind w:left="0" w:firstLine="0"/>
      <w:outlineLvl w:val="1"/>
    </w:pPr>
    <w:rPr>
      <w:b/>
      <w:bCs/>
      <w:color w:val="000000" w:themeColor="text1"/>
      <w:sz w:val="32"/>
      <w:szCs w:val="28"/>
    </w:rPr>
  </w:style>
  <w:style w:type="paragraph" w:styleId="Heading3">
    <w:name w:val="heading 3"/>
    <w:basedOn w:val="CoverH2"/>
    <w:next w:val="Normal"/>
    <w:link w:val="Heading3Char"/>
    <w:uiPriority w:val="9"/>
    <w:unhideWhenUsed/>
    <w:qFormat/>
    <w:rsid w:val="00F85D39"/>
    <w:pPr>
      <w:spacing w:before="360" w:after="120" w:line="240" w:lineRule="auto"/>
      <w:outlineLvl w:val="2"/>
    </w:pPr>
    <w:rPr>
      <w:color w:val="216E30"/>
      <w:sz w:val="28"/>
      <w:szCs w:val="26"/>
    </w:rPr>
  </w:style>
  <w:style w:type="paragraph" w:styleId="Heading4">
    <w:name w:val="heading 4"/>
    <w:basedOn w:val="Normal"/>
    <w:next w:val="Normal"/>
    <w:link w:val="Heading4Char"/>
    <w:uiPriority w:val="9"/>
    <w:unhideWhenUsed/>
    <w:qFormat/>
    <w:rsid w:val="00F85D39"/>
    <w:pPr>
      <w:spacing w:before="120" w:after="60"/>
      <w:outlineLvl w:val="3"/>
    </w:pPr>
    <w:rPr>
      <w:rFonts w:ascii="Calibri" w:hAnsi="Calibri"/>
      <w:b/>
      <w:bCs/>
    </w:rPr>
  </w:style>
  <w:style w:type="paragraph" w:styleId="Heading5">
    <w:name w:val="heading 5"/>
    <w:basedOn w:val="Descriptionbody"/>
    <w:next w:val="Normal"/>
    <w:link w:val="Heading5Char"/>
    <w:uiPriority w:val="9"/>
    <w:unhideWhenUsed/>
    <w:qFormat/>
    <w:rsid w:val="00F85D39"/>
    <w:pPr>
      <w:outlineLvl w:val="4"/>
    </w:pPr>
    <w:rPr>
      <w:b/>
      <w:bCs/>
      <w:color w:val="216E3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7B"/>
    <w:pPr>
      <w:tabs>
        <w:tab w:val="center" w:pos="4513"/>
        <w:tab w:val="right" w:pos="9026"/>
      </w:tabs>
      <w:spacing w:after="0"/>
    </w:pPr>
  </w:style>
  <w:style w:type="character" w:customStyle="1" w:styleId="HeaderChar">
    <w:name w:val="Header Char"/>
    <w:basedOn w:val="DefaultParagraphFont"/>
    <w:link w:val="Header"/>
    <w:uiPriority w:val="99"/>
    <w:rsid w:val="00306A7B"/>
  </w:style>
  <w:style w:type="paragraph" w:styleId="Footer">
    <w:name w:val="footer"/>
    <w:basedOn w:val="Normal"/>
    <w:link w:val="FooterChar"/>
    <w:uiPriority w:val="99"/>
    <w:unhideWhenUsed/>
    <w:rsid w:val="00306A7B"/>
    <w:pPr>
      <w:tabs>
        <w:tab w:val="center" w:pos="4513"/>
        <w:tab w:val="right" w:pos="9026"/>
      </w:tabs>
      <w:spacing w:after="0"/>
    </w:pPr>
  </w:style>
  <w:style w:type="character" w:customStyle="1" w:styleId="FooterChar">
    <w:name w:val="Footer Char"/>
    <w:basedOn w:val="DefaultParagraphFont"/>
    <w:link w:val="Footer"/>
    <w:uiPriority w:val="99"/>
    <w:rsid w:val="00306A7B"/>
  </w:style>
  <w:style w:type="table" w:styleId="TableGrid">
    <w:name w:val="Table Grid"/>
    <w:basedOn w:val="TableNormal"/>
    <w:uiPriority w:val="39"/>
    <w:rsid w:val="001F6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2">
    <w:name w:val="Cover H2"/>
    <w:basedOn w:val="Normal"/>
    <w:uiPriority w:val="99"/>
    <w:rsid w:val="0024499F"/>
    <w:pPr>
      <w:suppressAutoHyphens/>
      <w:autoSpaceDE w:val="0"/>
      <w:autoSpaceDN w:val="0"/>
      <w:adjustRightInd w:val="0"/>
      <w:spacing w:after="0" w:line="288" w:lineRule="auto"/>
      <w:textAlignment w:val="center"/>
    </w:pPr>
    <w:rPr>
      <w:rFonts w:ascii="Calibri" w:hAnsi="Calibri" w:cs="Calibri"/>
      <w:b/>
      <w:bCs/>
      <w:color w:val="FFFFFF"/>
      <w:sz w:val="36"/>
      <w:szCs w:val="36"/>
      <w:lang w:val="en-US"/>
    </w:rPr>
  </w:style>
  <w:style w:type="paragraph" w:customStyle="1" w:styleId="Descriptionbodybullets">
    <w:name w:val="Description body bullets"/>
    <w:basedOn w:val="Normal"/>
    <w:uiPriority w:val="99"/>
    <w:rsid w:val="0024499F"/>
    <w:pPr>
      <w:suppressAutoHyphens/>
      <w:autoSpaceDE w:val="0"/>
      <w:autoSpaceDN w:val="0"/>
      <w:adjustRightInd w:val="0"/>
      <w:spacing w:after="28" w:line="280" w:lineRule="atLeast"/>
      <w:ind w:left="340" w:hanging="283"/>
      <w:textAlignment w:val="center"/>
    </w:pPr>
    <w:rPr>
      <w:rFonts w:ascii="Calibri" w:hAnsi="Calibri" w:cs="Calibri"/>
      <w:color w:val="000000"/>
      <w:lang w:val="en-US"/>
    </w:rPr>
  </w:style>
  <w:style w:type="character" w:customStyle="1" w:styleId="Heading2Char">
    <w:name w:val="Heading 2 Char"/>
    <w:basedOn w:val="DefaultParagraphFont"/>
    <w:link w:val="Heading2"/>
    <w:uiPriority w:val="9"/>
    <w:rsid w:val="004406A3"/>
    <w:rPr>
      <w:rFonts w:ascii="Calibri" w:hAnsi="Calibri" w:cs="Calibri"/>
      <w:b/>
      <w:bCs/>
      <w:color w:val="000000" w:themeColor="text1"/>
      <w:sz w:val="32"/>
      <w:szCs w:val="28"/>
      <w:lang w:val="en-US"/>
    </w:rPr>
  </w:style>
  <w:style w:type="character" w:customStyle="1" w:styleId="Heading1Char">
    <w:name w:val="Heading 1 Char"/>
    <w:basedOn w:val="DefaultParagraphFont"/>
    <w:link w:val="Heading1"/>
    <w:uiPriority w:val="9"/>
    <w:rsid w:val="009570EB"/>
    <w:rPr>
      <w:rFonts w:ascii="Calibri" w:hAnsi="Calibri" w:cs="Calibri"/>
      <w:b/>
      <w:bCs/>
      <w:color w:val="135D99"/>
      <w:sz w:val="44"/>
      <w:szCs w:val="42"/>
      <w:lang w:val="en-US"/>
    </w:rPr>
  </w:style>
  <w:style w:type="paragraph" w:customStyle="1" w:styleId="Subheading5-11ptSubheads">
    <w:name w:val="Subheading #5 - 11pt (Sub heads)"/>
    <w:basedOn w:val="Normal"/>
    <w:uiPriority w:val="99"/>
    <w:rsid w:val="0025783F"/>
    <w:pPr>
      <w:pBdr>
        <w:top w:val="single" w:sz="8" w:space="14" w:color="auto"/>
      </w:pBdr>
      <w:autoSpaceDE w:val="0"/>
      <w:autoSpaceDN w:val="0"/>
      <w:adjustRightInd w:val="0"/>
      <w:spacing w:before="567" w:after="113" w:line="260" w:lineRule="atLeast"/>
      <w:textAlignment w:val="center"/>
    </w:pPr>
    <w:rPr>
      <w:rFonts w:ascii="Open Sans Semibold" w:hAnsi="Open Sans Semibold" w:cs="Open Sans Semibold"/>
      <w:b/>
      <w:bCs/>
      <w:color w:val="3BAD5E"/>
      <w:lang w:val="en-US"/>
    </w:rPr>
  </w:style>
  <w:style w:type="paragraph" w:styleId="ListParagraph">
    <w:name w:val="List Paragraph"/>
    <w:aliases w:val="List 1,Other List,List Paragraph numbered,List Paragraph1,List Bullet indent,Bullet List,FooterText,numbered,Paragraphe de liste1,Bulletr List Paragraph,列出段落,列出段落1,Listeafsnit1,Parágrafo da Lista1,List Paragraph2,List Paragraph21,リスト段落1"/>
    <w:basedOn w:val="Normal"/>
    <w:link w:val="ListParagraphChar"/>
    <w:uiPriority w:val="34"/>
    <w:qFormat/>
    <w:rsid w:val="0025783F"/>
    <w:pPr>
      <w:ind w:left="720"/>
      <w:contextualSpacing/>
    </w:pPr>
  </w:style>
  <w:style w:type="paragraph" w:customStyle="1" w:styleId="Bullets">
    <w:name w:val="Bullets"/>
    <w:basedOn w:val="Descriptionbodybullets"/>
    <w:link w:val="BulletsChar"/>
    <w:qFormat/>
    <w:rsid w:val="00F85D39"/>
    <w:pPr>
      <w:numPr>
        <w:numId w:val="2"/>
      </w:numPr>
      <w:spacing w:after="40" w:line="360" w:lineRule="auto"/>
      <w:ind w:left="414" w:hanging="357"/>
    </w:pPr>
  </w:style>
  <w:style w:type="paragraph" w:customStyle="1" w:styleId="Descriptionbody">
    <w:name w:val="Description body"/>
    <w:basedOn w:val="Normal"/>
    <w:uiPriority w:val="99"/>
    <w:rsid w:val="007C6027"/>
    <w:pPr>
      <w:suppressAutoHyphens/>
      <w:autoSpaceDE w:val="0"/>
      <w:autoSpaceDN w:val="0"/>
      <w:adjustRightInd w:val="0"/>
      <w:spacing w:after="170" w:line="280" w:lineRule="atLeast"/>
      <w:textAlignment w:val="center"/>
    </w:pPr>
    <w:rPr>
      <w:rFonts w:ascii="Calibri" w:hAnsi="Calibri" w:cs="Calibri"/>
      <w:color w:val="000000"/>
      <w:lang w:val="en-US"/>
    </w:rPr>
  </w:style>
  <w:style w:type="character" w:customStyle="1" w:styleId="ListParagraphChar">
    <w:name w:val="List Paragraph Char"/>
    <w:aliases w:val="List 1 Char,Other List Char,List Paragraph numbered Char,List Paragraph1 Char,List Bullet indent Char,Bullet List Char,FooterText Char,numbered Char,Paragraphe de liste1 Char,Bulletr List Paragraph Char,列出段落 Char,列出段落1 Char"/>
    <w:basedOn w:val="DefaultParagraphFont"/>
    <w:link w:val="ListParagraph"/>
    <w:uiPriority w:val="34"/>
    <w:rsid w:val="0025783F"/>
  </w:style>
  <w:style w:type="character" w:customStyle="1" w:styleId="BulletsChar">
    <w:name w:val="Bullets Char"/>
    <w:basedOn w:val="ListParagraphChar"/>
    <w:link w:val="Bullets"/>
    <w:rsid w:val="00F85D39"/>
    <w:rPr>
      <w:rFonts w:ascii="Calibri" w:hAnsi="Calibri" w:cs="Calibri"/>
      <w:color w:val="000000"/>
      <w:sz w:val="24"/>
      <w:szCs w:val="24"/>
      <w:lang w:val="en-US"/>
    </w:rPr>
  </w:style>
  <w:style w:type="character" w:customStyle="1" w:styleId="Heading3Char">
    <w:name w:val="Heading 3 Char"/>
    <w:basedOn w:val="DefaultParagraphFont"/>
    <w:link w:val="Heading3"/>
    <w:uiPriority w:val="9"/>
    <w:rsid w:val="00F85D39"/>
    <w:rPr>
      <w:rFonts w:ascii="Calibri" w:hAnsi="Calibri" w:cs="Calibri"/>
      <w:b/>
      <w:bCs/>
      <w:color w:val="216E30"/>
      <w:sz w:val="28"/>
      <w:szCs w:val="26"/>
      <w:lang w:val="en-US"/>
    </w:rPr>
  </w:style>
  <w:style w:type="character" w:customStyle="1" w:styleId="Heading4Char">
    <w:name w:val="Heading 4 Char"/>
    <w:basedOn w:val="DefaultParagraphFont"/>
    <w:link w:val="Heading4"/>
    <w:uiPriority w:val="9"/>
    <w:rsid w:val="00F85D39"/>
    <w:rPr>
      <w:rFonts w:ascii="Calibri" w:hAnsi="Calibri"/>
      <w:b/>
      <w:bCs/>
      <w:sz w:val="24"/>
      <w:szCs w:val="24"/>
    </w:rPr>
  </w:style>
  <w:style w:type="character" w:customStyle="1" w:styleId="Heading5Char">
    <w:name w:val="Heading 5 Char"/>
    <w:basedOn w:val="DefaultParagraphFont"/>
    <w:link w:val="Heading5"/>
    <w:uiPriority w:val="9"/>
    <w:rsid w:val="00F85D39"/>
    <w:rPr>
      <w:rFonts w:ascii="Calibri" w:hAnsi="Calibri" w:cs="Calibri"/>
      <w:b/>
      <w:bCs/>
      <w:color w:val="216E30"/>
      <w:sz w:val="24"/>
      <w:lang w:val="en-US"/>
    </w:rPr>
  </w:style>
  <w:style w:type="paragraph" w:customStyle="1" w:styleId="Default">
    <w:name w:val="Default"/>
    <w:rsid w:val="000A5DA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853C5"/>
    <w:pPr>
      <w:spacing w:after="0" w:line="240" w:lineRule="auto"/>
    </w:pPr>
  </w:style>
  <w:style w:type="character" w:styleId="CommentReference">
    <w:name w:val="annotation reference"/>
    <w:basedOn w:val="DefaultParagraphFont"/>
    <w:uiPriority w:val="99"/>
    <w:semiHidden/>
    <w:unhideWhenUsed/>
    <w:rsid w:val="005765C7"/>
    <w:rPr>
      <w:sz w:val="16"/>
      <w:szCs w:val="16"/>
    </w:rPr>
  </w:style>
  <w:style w:type="paragraph" w:styleId="CommentText">
    <w:name w:val="annotation text"/>
    <w:basedOn w:val="Normal"/>
    <w:link w:val="CommentTextChar"/>
    <w:uiPriority w:val="99"/>
    <w:unhideWhenUsed/>
    <w:rsid w:val="005765C7"/>
    <w:rPr>
      <w:sz w:val="20"/>
      <w:szCs w:val="20"/>
    </w:rPr>
  </w:style>
  <w:style w:type="character" w:customStyle="1" w:styleId="CommentTextChar">
    <w:name w:val="Comment Text Char"/>
    <w:basedOn w:val="DefaultParagraphFont"/>
    <w:link w:val="CommentText"/>
    <w:uiPriority w:val="99"/>
    <w:rsid w:val="005765C7"/>
    <w:rPr>
      <w:sz w:val="20"/>
      <w:szCs w:val="20"/>
    </w:rPr>
  </w:style>
  <w:style w:type="paragraph" w:styleId="CommentSubject">
    <w:name w:val="annotation subject"/>
    <w:basedOn w:val="CommentText"/>
    <w:next w:val="CommentText"/>
    <w:link w:val="CommentSubjectChar"/>
    <w:uiPriority w:val="99"/>
    <w:semiHidden/>
    <w:unhideWhenUsed/>
    <w:rsid w:val="005765C7"/>
    <w:rPr>
      <w:b/>
      <w:bCs/>
    </w:rPr>
  </w:style>
  <w:style w:type="character" w:customStyle="1" w:styleId="CommentSubjectChar">
    <w:name w:val="Comment Subject Char"/>
    <w:basedOn w:val="CommentTextChar"/>
    <w:link w:val="CommentSubject"/>
    <w:uiPriority w:val="99"/>
    <w:semiHidden/>
    <w:rsid w:val="005765C7"/>
    <w:rPr>
      <w:b/>
      <w:bCs/>
      <w:sz w:val="20"/>
      <w:szCs w:val="20"/>
    </w:rPr>
  </w:style>
  <w:style w:type="character" w:styleId="UnresolvedMention">
    <w:name w:val="Unresolved Mention"/>
    <w:basedOn w:val="DefaultParagraphFont"/>
    <w:uiPriority w:val="99"/>
    <w:unhideWhenUsed/>
    <w:rsid w:val="00A37B8E"/>
    <w:rPr>
      <w:color w:val="605E5C"/>
      <w:shd w:val="clear" w:color="auto" w:fill="E1DFDD"/>
    </w:rPr>
  </w:style>
  <w:style w:type="character" w:styleId="Mention">
    <w:name w:val="Mention"/>
    <w:basedOn w:val="DefaultParagraphFont"/>
    <w:uiPriority w:val="99"/>
    <w:unhideWhenUsed/>
    <w:rsid w:val="00A37B8E"/>
    <w:rPr>
      <w:color w:val="2B579A"/>
      <w:shd w:val="clear" w:color="auto" w:fill="E1DFDD"/>
    </w:rPr>
  </w:style>
  <w:style w:type="paragraph" w:customStyle="1" w:styleId="paragraph">
    <w:name w:val="paragraph"/>
    <w:basedOn w:val="Normal"/>
    <w:rsid w:val="00086E78"/>
    <w:pPr>
      <w:spacing w:before="100" w:beforeAutospacing="1" w:after="100" w:afterAutospacing="1"/>
    </w:pPr>
    <w:rPr>
      <w:rFonts w:ascii="Times New Roman" w:eastAsia="Times New Roman" w:hAnsi="Times New Roman" w:cs="Times New Roman"/>
      <w:lang w:eastAsia="en-NZ"/>
    </w:rPr>
  </w:style>
  <w:style w:type="character" w:customStyle="1" w:styleId="normaltextrun">
    <w:name w:val="normaltextrun"/>
    <w:basedOn w:val="DefaultParagraphFont"/>
    <w:rsid w:val="00086E78"/>
  </w:style>
  <w:style w:type="character" w:customStyle="1" w:styleId="eop">
    <w:name w:val="eop"/>
    <w:basedOn w:val="DefaultParagraphFont"/>
    <w:rsid w:val="00086E78"/>
  </w:style>
  <w:style w:type="paragraph" w:styleId="NormalWeb">
    <w:name w:val="Normal (Web)"/>
    <w:basedOn w:val="Normal"/>
    <w:uiPriority w:val="99"/>
    <w:unhideWhenUsed/>
    <w:rsid w:val="000D622D"/>
    <w:pPr>
      <w:spacing w:before="100" w:beforeAutospacing="1" w:after="100" w:afterAutospacing="1" w:line="240" w:lineRule="auto"/>
    </w:pPr>
    <w:rPr>
      <w:rFonts w:ascii="Times New Roman" w:eastAsia="Times New Roman" w:hAnsi="Times New Roman" w:cs="Times New Roman"/>
      <w:sz w:val="24"/>
      <w:lang w:eastAsia="en-NZ"/>
    </w:rPr>
  </w:style>
  <w:style w:type="paragraph" w:customStyle="1" w:styleId="pf0">
    <w:name w:val="pf0"/>
    <w:basedOn w:val="Normal"/>
    <w:rsid w:val="00236E64"/>
    <w:pPr>
      <w:spacing w:before="100" w:beforeAutospacing="1" w:after="100" w:afterAutospacing="1" w:line="240" w:lineRule="auto"/>
    </w:pPr>
    <w:rPr>
      <w:rFonts w:ascii="Times New Roman" w:eastAsia="Times New Roman" w:hAnsi="Times New Roman" w:cs="Times New Roman"/>
      <w:sz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2879">
      <w:bodyDiv w:val="1"/>
      <w:marLeft w:val="0"/>
      <w:marRight w:val="0"/>
      <w:marTop w:val="0"/>
      <w:marBottom w:val="0"/>
      <w:divBdr>
        <w:top w:val="none" w:sz="0" w:space="0" w:color="auto"/>
        <w:left w:val="none" w:sz="0" w:space="0" w:color="auto"/>
        <w:bottom w:val="none" w:sz="0" w:space="0" w:color="auto"/>
        <w:right w:val="none" w:sz="0" w:space="0" w:color="auto"/>
      </w:divBdr>
    </w:div>
    <w:div w:id="378363518">
      <w:bodyDiv w:val="1"/>
      <w:marLeft w:val="0"/>
      <w:marRight w:val="0"/>
      <w:marTop w:val="0"/>
      <w:marBottom w:val="0"/>
      <w:divBdr>
        <w:top w:val="none" w:sz="0" w:space="0" w:color="auto"/>
        <w:left w:val="none" w:sz="0" w:space="0" w:color="auto"/>
        <w:bottom w:val="none" w:sz="0" w:space="0" w:color="auto"/>
        <w:right w:val="none" w:sz="0" w:space="0" w:color="auto"/>
      </w:divBdr>
    </w:div>
    <w:div w:id="847136191">
      <w:bodyDiv w:val="1"/>
      <w:marLeft w:val="0"/>
      <w:marRight w:val="0"/>
      <w:marTop w:val="0"/>
      <w:marBottom w:val="0"/>
      <w:divBdr>
        <w:top w:val="none" w:sz="0" w:space="0" w:color="auto"/>
        <w:left w:val="none" w:sz="0" w:space="0" w:color="auto"/>
        <w:bottom w:val="none" w:sz="0" w:space="0" w:color="auto"/>
        <w:right w:val="none" w:sz="0" w:space="0" w:color="auto"/>
      </w:divBdr>
    </w:div>
    <w:div w:id="1890263602">
      <w:bodyDiv w:val="1"/>
      <w:marLeft w:val="0"/>
      <w:marRight w:val="0"/>
      <w:marTop w:val="0"/>
      <w:marBottom w:val="0"/>
      <w:divBdr>
        <w:top w:val="none" w:sz="0" w:space="0" w:color="auto"/>
        <w:left w:val="none" w:sz="0" w:space="0" w:color="auto"/>
        <w:bottom w:val="none" w:sz="0" w:space="0" w:color="auto"/>
        <w:right w:val="none" w:sz="0" w:space="0" w:color="auto"/>
      </w:divBdr>
    </w:div>
    <w:div w:id="1899391849">
      <w:bodyDiv w:val="1"/>
      <w:marLeft w:val="0"/>
      <w:marRight w:val="0"/>
      <w:marTop w:val="0"/>
      <w:marBottom w:val="0"/>
      <w:divBdr>
        <w:top w:val="none" w:sz="0" w:space="0" w:color="auto"/>
        <w:left w:val="none" w:sz="0" w:space="0" w:color="auto"/>
        <w:bottom w:val="none" w:sz="0" w:space="0" w:color="auto"/>
        <w:right w:val="none" w:sz="0" w:space="0" w:color="auto"/>
      </w:divBdr>
    </w:div>
    <w:div w:id="209389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C588B.F6FF30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4f9c703-ae4b-430b-8382-18c59fe1be14">
      <UserInfo>
        <DisplayName>Joy Whiteman</DisplayName>
        <AccountId>11</AccountId>
        <AccountType/>
      </UserInfo>
      <UserInfo>
        <DisplayName>Mary Francis</DisplayName>
        <AccountId>489</AccountId>
        <AccountType/>
      </UserInfo>
      <UserInfo>
        <DisplayName>Kim Waerehu</DisplayName>
        <AccountId>504</AccountId>
        <AccountType/>
      </UserInfo>
    </SharedWithUsers>
    <lcf76f155ced4ddcb4097134ff3c332f xmlns="721c2516-a209-4d2a-ae8c-204e67945569">
      <Terms xmlns="http://schemas.microsoft.com/office/infopath/2007/PartnerControls"/>
    </lcf76f155ced4ddcb4097134ff3c332f>
    <TaxCatchAll xmlns="f9234bc5-676d-41d9-98cb-eac5cd0817fe">
      <Value>1</Value>
    </TaxCatchAll>
    <ModifiedByJobTitle xmlns="F9234BC5-676D-41D9-98CB-EAC5CD0817FE" xsi:nil="true"/>
    <e5907546988c4e8c9baabef7a7152e87 xmlns="f9234bc5-676d-41d9-98cb-eac5cd0817f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2bc295bf-0bf1-44d1-9b2a-e81c04385a3a</TermId>
        </TermInfo>
      </Terms>
    </e5907546988c4e8c9baabef7a7152e87>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7C8C249D7C774B875E9862601D7927" ma:contentTypeVersion="219" ma:contentTypeDescription="Create a new document." ma:contentTypeScope="" ma:versionID="62d52a305700969fa7d276c603916838">
  <xsd:schema xmlns:xsd="http://www.w3.org/2001/XMLSchema" xmlns:xs="http://www.w3.org/2001/XMLSchema" xmlns:p="http://schemas.microsoft.com/office/2006/metadata/properties" xmlns:ns2="F9234BC5-676D-41D9-98CB-EAC5CD0817FE" xmlns:ns3="f9234bc5-676d-41d9-98cb-eac5cd0817fe" xmlns:ns4="54f9c703-ae4b-430b-8382-18c59fe1be14" xmlns:ns5="721c2516-a209-4d2a-ae8c-204e67945569" targetNamespace="http://schemas.microsoft.com/office/2006/metadata/properties" ma:root="true" ma:fieldsID="74c8bf635bdd0af542706383c8971f4e" ns2:_="" ns3:_="" ns4:_="" ns5:_="">
    <xsd:import namespace="F9234BC5-676D-41D9-98CB-EAC5CD0817FE"/>
    <xsd:import namespace="f9234bc5-676d-41d9-98cb-eac5cd0817fe"/>
    <xsd:import namespace="54f9c703-ae4b-430b-8382-18c59fe1be14"/>
    <xsd:import namespace="721c2516-a209-4d2a-ae8c-204e67945569"/>
    <xsd:element name="properties">
      <xsd:complexType>
        <xsd:sequence>
          <xsd:element name="documentManagement">
            <xsd:complexType>
              <xsd:all>
                <xsd:element ref="ns2:ModifiedByJobTitle" minOccurs="0"/>
                <xsd:element ref="ns3:e5907546988c4e8c9baabef7a7152e87" minOccurs="0"/>
                <xsd:element ref="ns3:TaxCatchAll" minOccurs="0"/>
                <xsd:element ref="ns3:TaxCatchAllLabel" minOccurs="0"/>
                <xsd:element ref="ns4:SharedWithUsers" minOccurs="0"/>
                <xsd:element ref="ns4:SharingHintHash" minOccurs="0"/>
                <xsd:element ref="ns4:SharedWithDetails"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OCR" minOccurs="0"/>
                <xsd:element ref="ns5:MediaServiceEventHashCode" minOccurs="0"/>
                <xsd:element ref="ns5:MediaServiceGenerationTime"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ModifiedByJobTitle" ma:index="8" nillable="true" ma:displayName="ModifiedByJobTitle" ma:internalName="ModifiedByJobTit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e5907546988c4e8c9baabef7a7152e87" ma:index="9" nillable="true" ma:taxonomy="true" ma:internalName="e5907546988c4e8c9baabef7a7152e87" ma:taxonomyFieldName="Classified" ma:displayName="Classified" ma:default="1;#Document|2bc295bf-0bf1-44d1-9b2a-e81c04385a3a" ma:fieldId="{e5907546-988c-4e8c-9baa-bef7a7152e87}" ma:sspId="320c34e5-3de5-4711-b8de-78f3088d3d03" ma:termSetId="ec34cdfc-97bc-4c18-8bbe-bf211122e5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4786525-40a6-4272-8339-2063a9dfd96f}" ma:internalName="TaxCatchAll" ma:showField="CatchAllData" ma:web="54f9c703-ae4b-430b-8382-18c59fe1be1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4786525-40a6-4272-8339-2063a9dfd96f}" ma:internalName="TaxCatchAllLabel" ma:readOnly="true" ma:showField="CatchAllDataLabel" ma:web="54f9c703-ae4b-430b-8382-18c59fe1be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f9c703-ae4b-430b-8382-18c59fe1be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internalName="SharingHintHash" ma:readOnly="true">
      <xsd:simpleType>
        <xsd:restriction base="dms:Text"/>
      </xsd:simpleType>
    </xsd:element>
    <xsd:element name="SharedWithDetails" ma:index="15" nillable="true" ma:displayName="Shared With Details"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1c2516-a209-4d2a-ae8c-204e67945569"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Location" ma:index="22" nillable="true" ma:displayName="MediaServiceLocation" ma:description="" ma:internalName="MediaServiceLocation"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20c34e5-3de5-4711-b8de-78f3088d3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20c34e5-3de5-4711-b8de-78f3088d3d0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A9117-A275-4499-9940-9D0808194165}">
  <ds:schemaRefs>
    <ds:schemaRef ds:uri="http://schemas.microsoft.com/sharepoint/v3/contenttype/forms"/>
  </ds:schemaRefs>
</ds:datastoreItem>
</file>

<file path=customXml/itemProps2.xml><?xml version="1.0" encoding="utf-8"?>
<ds:datastoreItem xmlns:ds="http://schemas.openxmlformats.org/officeDocument/2006/customXml" ds:itemID="{A2796E42-052F-4447-BA8B-7E4AA64571B2}">
  <ds:schemaRefs>
    <ds:schemaRef ds:uri="http://schemas.microsoft.com/office/2006/metadata/properties"/>
    <ds:schemaRef ds:uri="http://schemas.microsoft.com/office/infopath/2007/PartnerControls"/>
    <ds:schemaRef ds:uri="54f9c703-ae4b-430b-8382-18c59fe1be14"/>
    <ds:schemaRef ds:uri="721c2516-a209-4d2a-ae8c-204e67945569"/>
    <ds:schemaRef ds:uri="f9234bc5-676d-41d9-98cb-eac5cd0817fe"/>
    <ds:schemaRef ds:uri="F9234BC5-676D-41D9-98CB-EAC5CD0817FE"/>
  </ds:schemaRefs>
</ds:datastoreItem>
</file>

<file path=customXml/itemProps3.xml><?xml version="1.0" encoding="utf-8"?>
<ds:datastoreItem xmlns:ds="http://schemas.openxmlformats.org/officeDocument/2006/customXml" ds:itemID="{B9AB0CFB-4C5B-4028-9289-E07C5FF60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34BC5-676D-41D9-98CB-EAC5CD0817FE"/>
    <ds:schemaRef ds:uri="f9234bc5-676d-41d9-98cb-eac5cd0817fe"/>
    <ds:schemaRef ds:uri="54f9c703-ae4b-430b-8382-18c59fe1be14"/>
    <ds:schemaRef ds:uri="721c2516-a209-4d2a-ae8c-204e67945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37AFC-3E43-46F2-95EC-943EDE29F36E}">
  <ds:schemaRefs>
    <ds:schemaRef ds:uri="Microsoft.SharePoint.Taxonomy.ContentTypeSync"/>
  </ds:schemaRefs>
</ds:datastoreItem>
</file>

<file path=customXml/itemProps5.xml><?xml version="1.0" encoding="utf-8"?>
<ds:datastoreItem xmlns:ds="http://schemas.openxmlformats.org/officeDocument/2006/customXml" ds:itemID="{1E2BAE03-0279-4BD8-8287-D7048A94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1775</Words>
  <Characters>10118</Characters>
  <Application>Microsoft Office Word</Application>
  <DocSecurity>0</DocSecurity>
  <Lines>84</Lines>
  <Paragraphs>23</Paragraphs>
  <ScaleCrop>false</ScaleCrop>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Holloway</dc:creator>
  <cp:keywords/>
  <dc:description/>
  <cp:lastModifiedBy>Nancy McNamara</cp:lastModifiedBy>
  <cp:revision>2</cp:revision>
  <cp:lastPrinted>2025-08-06T15:33:00Z</cp:lastPrinted>
  <dcterms:created xsi:type="dcterms:W3CDTF">2025-11-23T18:58:00Z</dcterms:created>
  <dcterms:modified xsi:type="dcterms:W3CDTF">2025-11-23T18:58:00Z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0x010100E57C8C249D7C774B875E9862601D7927</vt:lpwstr>
  </property>
  <property fmtid="{D5CDD505-2E9C-101B-9397-08002B2CF9AE}" pid="3" name="MediaServiceImageTags">
    <vt:lpwstr/>
  </property>
  <property fmtid="{D5CDD505-2E9C-101B-9397-08002B2CF9AE}" pid="4" name="Classified">
    <vt:lpwstr>1;#Document|2bc295bf-0bf1-44d1-9b2a-e81c04385a3a</vt:lpwstr>
  </property>
</Properties>
</file>